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BD4B4" w:themeFill="accent6" w:themeFillTint="66"/>
        <w:tblCellMar>
          <w:left w:w="88" w:type="dxa"/>
        </w:tblCellMar>
        <w:tblLook w:val="04A0" w:firstRow="1" w:lastRow="0" w:firstColumn="1" w:lastColumn="0" w:noHBand="0" w:noVBand="1"/>
      </w:tblPr>
      <w:tblGrid>
        <w:gridCol w:w="9648"/>
      </w:tblGrid>
      <w:tr w:rsidR="008D55A8" w:rsidRPr="00B20E28" w14:paraId="265AF348" w14:textId="77777777" w:rsidTr="00F2051B">
        <w:tc>
          <w:tcPr>
            <w:tcW w:w="9778" w:type="dxa"/>
            <w:tcBorders>
              <w:top w:val="single" w:sz="4" w:space="0" w:color="00000A"/>
              <w:left w:val="single" w:sz="4" w:space="0" w:color="00000A"/>
              <w:bottom w:val="single" w:sz="4" w:space="0" w:color="00000A"/>
              <w:right w:val="single" w:sz="4" w:space="0" w:color="00000A"/>
            </w:tcBorders>
            <w:shd w:val="clear" w:color="auto" w:fill="FBD4B4" w:themeFill="accent6" w:themeFillTint="66"/>
            <w:tcMar>
              <w:left w:w="88" w:type="dxa"/>
            </w:tcMar>
          </w:tcPr>
          <w:p w14:paraId="265AF347" w14:textId="77777777" w:rsidR="008D55A8" w:rsidRPr="00B20E28" w:rsidRDefault="00A312B0" w:rsidP="00976A2E">
            <w:pPr>
              <w:shd w:val="clear" w:color="auto" w:fill="FBD4B4" w:themeFill="accent6" w:themeFillTint="66"/>
              <w:spacing w:before="40" w:after="40"/>
              <w:jc w:val="center"/>
              <w:rPr>
                <w:rFonts w:cs="Arial"/>
                <w:b/>
                <w:sz w:val="40"/>
                <w:szCs w:val="24"/>
                <w:lang w:val="en-GB"/>
              </w:rPr>
            </w:pPr>
            <w:r w:rsidRPr="00B20E28">
              <w:rPr>
                <w:rFonts w:cs="Arial"/>
                <w:b/>
                <w:sz w:val="40"/>
                <w:szCs w:val="24"/>
                <w:lang w:val="en-GB"/>
              </w:rPr>
              <w:t xml:space="preserve">Call for </w:t>
            </w:r>
            <w:r w:rsidR="00D613B9" w:rsidRPr="00B20E28">
              <w:rPr>
                <w:rFonts w:cs="Arial"/>
                <w:b/>
                <w:sz w:val="40"/>
                <w:szCs w:val="24"/>
                <w:lang w:val="en-GB"/>
              </w:rPr>
              <w:t xml:space="preserve">Mobility </w:t>
            </w:r>
            <w:r w:rsidR="0030054F">
              <w:rPr>
                <w:rFonts w:cs="Arial"/>
                <w:b/>
                <w:sz w:val="40"/>
                <w:szCs w:val="24"/>
                <w:lang w:val="en-GB"/>
              </w:rPr>
              <w:t xml:space="preserve">Plus </w:t>
            </w:r>
            <w:r w:rsidR="00D613B9" w:rsidRPr="00B20E28">
              <w:rPr>
                <w:rFonts w:cs="Arial"/>
                <w:b/>
                <w:sz w:val="40"/>
                <w:szCs w:val="24"/>
                <w:lang w:val="en-GB"/>
              </w:rPr>
              <w:t>Project Proposals</w:t>
            </w:r>
            <w:r w:rsidRPr="00B20E28">
              <w:rPr>
                <w:rFonts w:cs="Arial"/>
                <w:b/>
                <w:sz w:val="40"/>
                <w:szCs w:val="24"/>
                <w:lang w:val="en-GB"/>
              </w:rPr>
              <w:t xml:space="preserve"> </w:t>
            </w:r>
          </w:p>
        </w:tc>
      </w:tr>
    </w:tbl>
    <w:p w14:paraId="265AF349" w14:textId="77777777" w:rsidR="008D55A8" w:rsidRPr="00B20E28" w:rsidRDefault="008D55A8" w:rsidP="00976A2E">
      <w:pPr>
        <w:spacing w:before="40" w:after="40"/>
        <w:rPr>
          <w:rFonts w:cs="Arial"/>
          <w:lang w:val="en-GB"/>
        </w:rPr>
      </w:pPr>
    </w:p>
    <w:p w14:paraId="265AF34A" w14:textId="77777777" w:rsidR="008D55A8" w:rsidRPr="00B20E28" w:rsidRDefault="00A312B0">
      <w:pPr>
        <w:shd w:val="clear" w:color="auto" w:fill="FFFFFF"/>
        <w:spacing w:before="40" w:after="40"/>
        <w:jc w:val="both"/>
        <w:rPr>
          <w:rFonts w:cs="Arial"/>
          <w:b/>
          <w:sz w:val="28"/>
          <w:szCs w:val="24"/>
          <w:shd w:val="clear" w:color="auto" w:fill="C6D9F1"/>
          <w:lang w:val="en-GB"/>
        </w:rPr>
      </w:pPr>
      <w:r w:rsidRPr="00B20E28">
        <w:rPr>
          <w:rFonts w:cs="Arial"/>
          <w:b/>
          <w:sz w:val="28"/>
          <w:szCs w:val="24"/>
          <w:shd w:val="clear" w:color="auto" w:fill="FBD4B4" w:themeFill="accent6" w:themeFillTint="66"/>
          <w:lang w:val="en-GB"/>
        </w:rPr>
        <w:t>Identification information</w:t>
      </w: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36"/>
        <w:gridCol w:w="6998"/>
      </w:tblGrid>
      <w:tr w:rsidR="00C44900" w:rsidRPr="00B20E28" w14:paraId="265AF34D" w14:textId="77777777">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5AF34B" w14:textId="77777777" w:rsidR="008D55A8" w:rsidRPr="00B20E28" w:rsidRDefault="00A312B0">
            <w:pPr>
              <w:spacing w:before="40" w:after="40"/>
              <w:rPr>
                <w:rFonts w:cs="Arial"/>
                <w:color w:val="auto"/>
                <w:lang w:val="en-GB"/>
              </w:rPr>
            </w:pPr>
            <w:r w:rsidRPr="00B20E28">
              <w:rPr>
                <w:rFonts w:cs="Arial"/>
                <w:color w:val="auto"/>
                <w:lang w:val="en-GB"/>
              </w:rPr>
              <w:t>Partner country:</w:t>
            </w:r>
          </w:p>
        </w:tc>
        <w:tc>
          <w:tcPr>
            <w:tcW w:w="699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5AF34C" w14:textId="57B8F04C" w:rsidR="008D55A8" w:rsidRPr="00B20E28" w:rsidRDefault="004D02B0" w:rsidP="00644888">
            <w:pPr>
              <w:spacing w:before="40" w:after="40"/>
              <w:rPr>
                <w:rFonts w:cs="Arial"/>
                <w:b/>
                <w:color w:val="auto"/>
                <w:sz w:val="28"/>
                <w:szCs w:val="28"/>
                <w:highlight w:val="yellow"/>
                <w:lang w:val="en-GB"/>
              </w:rPr>
            </w:pPr>
            <w:r w:rsidRPr="004D02B0">
              <w:rPr>
                <w:rFonts w:cs="Arial"/>
                <w:b/>
                <w:sz w:val="28"/>
                <w:szCs w:val="24"/>
                <w:lang w:val="en-GB"/>
              </w:rPr>
              <w:t>United States of America</w:t>
            </w:r>
          </w:p>
        </w:tc>
      </w:tr>
      <w:tr w:rsidR="00C44900" w:rsidRPr="00B20E28" w14:paraId="265AF350" w14:textId="77777777">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5AF34E" w14:textId="77777777" w:rsidR="008D55A8" w:rsidRPr="00B20E28" w:rsidRDefault="00A312B0">
            <w:pPr>
              <w:spacing w:before="40" w:after="40"/>
              <w:rPr>
                <w:rFonts w:cs="Arial"/>
                <w:bCs/>
                <w:iCs/>
                <w:color w:val="auto"/>
                <w:lang w:val="en-GB"/>
              </w:rPr>
            </w:pPr>
            <w:r w:rsidRPr="00B20E28">
              <w:rPr>
                <w:rFonts w:cs="Arial"/>
                <w:bCs/>
                <w:iCs/>
                <w:color w:val="auto"/>
                <w:lang w:val="en-GB"/>
              </w:rPr>
              <w:t>Partner organisation:</w:t>
            </w:r>
          </w:p>
        </w:tc>
        <w:tc>
          <w:tcPr>
            <w:tcW w:w="699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5AF34F" w14:textId="2C21ACE7" w:rsidR="008D55A8" w:rsidRPr="00B20E28" w:rsidRDefault="004D02B0" w:rsidP="004E2A18">
            <w:pPr>
              <w:spacing w:before="40" w:after="40"/>
              <w:rPr>
                <w:rFonts w:cs="Arial"/>
                <w:b/>
                <w:color w:val="auto"/>
                <w:sz w:val="28"/>
                <w:szCs w:val="28"/>
                <w:highlight w:val="yellow"/>
                <w:shd w:val="clear" w:color="auto" w:fill="FFFF00"/>
                <w:lang w:val="en-GB"/>
              </w:rPr>
            </w:pPr>
            <w:r w:rsidRPr="004D02B0">
              <w:rPr>
                <w:rFonts w:cs="Arial"/>
                <w:b/>
                <w:sz w:val="28"/>
                <w:lang w:val="en-GB"/>
              </w:rPr>
              <w:t>University of Memphis</w:t>
            </w:r>
          </w:p>
        </w:tc>
      </w:tr>
      <w:tr w:rsidR="00C44900" w:rsidRPr="00B20E28" w14:paraId="265AF353" w14:textId="77777777">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5AF351" w14:textId="77777777" w:rsidR="008D55A8" w:rsidRPr="00B20E28" w:rsidRDefault="00A312B0">
            <w:pPr>
              <w:spacing w:before="40" w:after="40"/>
              <w:rPr>
                <w:rFonts w:cs="Arial"/>
                <w:color w:val="auto"/>
                <w:lang w:val="en-GB"/>
              </w:rPr>
            </w:pPr>
            <w:r w:rsidRPr="00B20E28">
              <w:rPr>
                <w:rFonts w:cs="Arial"/>
                <w:color w:val="auto"/>
                <w:lang w:val="en-GB"/>
              </w:rPr>
              <w:t>Programme:</w:t>
            </w:r>
          </w:p>
        </w:tc>
        <w:tc>
          <w:tcPr>
            <w:tcW w:w="699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5AF352" w14:textId="77777777" w:rsidR="008D55A8" w:rsidRPr="00B20E28" w:rsidRDefault="0014620E" w:rsidP="0014620E">
            <w:pPr>
              <w:spacing w:before="40" w:after="40"/>
              <w:rPr>
                <w:rFonts w:cs="Arial"/>
                <w:b/>
                <w:color w:val="auto"/>
                <w:lang w:val="en-GB"/>
              </w:rPr>
            </w:pPr>
            <w:r w:rsidRPr="003601E9">
              <w:rPr>
                <w:rFonts w:cs="Arial"/>
                <w:b/>
                <w:color w:val="auto"/>
                <w:lang w:val="en-GB"/>
              </w:rPr>
              <w:t xml:space="preserve">Mobility </w:t>
            </w:r>
            <w:r w:rsidR="0030054F" w:rsidRPr="003601E9">
              <w:rPr>
                <w:rFonts w:cs="Arial"/>
                <w:b/>
                <w:color w:val="auto"/>
                <w:lang w:val="en-GB"/>
              </w:rPr>
              <w:t xml:space="preserve">Plus </w:t>
            </w:r>
            <w:r w:rsidRPr="003601E9">
              <w:rPr>
                <w:rFonts w:cs="Arial"/>
                <w:b/>
                <w:color w:val="auto"/>
                <w:lang w:val="en-GB"/>
              </w:rPr>
              <w:t>Projects</w:t>
            </w:r>
          </w:p>
        </w:tc>
      </w:tr>
      <w:tr w:rsidR="00C44900" w:rsidRPr="00B20E28" w14:paraId="265AF356" w14:textId="77777777">
        <w:tc>
          <w:tcPr>
            <w:tcW w:w="26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5AF354" w14:textId="77777777" w:rsidR="008D55A8" w:rsidRPr="00B20E28" w:rsidRDefault="00A312B0">
            <w:pPr>
              <w:spacing w:before="40" w:after="40"/>
              <w:rPr>
                <w:rFonts w:cs="Arial"/>
                <w:color w:val="auto"/>
                <w:lang w:val="en-GB"/>
              </w:rPr>
            </w:pPr>
            <w:r w:rsidRPr="00B20E28">
              <w:rPr>
                <w:rFonts w:cs="Arial"/>
                <w:color w:val="auto"/>
                <w:lang w:val="en-GB"/>
              </w:rPr>
              <w:t>Period:</w:t>
            </w:r>
          </w:p>
        </w:tc>
        <w:tc>
          <w:tcPr>
            <w:tcW w:w="699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65AF355" w14:textId="5B64A355" w:rsidR="008D55A8" w:rsidRPr="00B20E28" w:rsidRDefault="00EB00DD" w:rsidP="003E2F98">
            <w:pPr>
              <w:spacing w:before="40" w:after="40"/>
              <w:rPr>
                <w:rFonts w:cs="Arial"/>
                <w:b/>
                <w:color w:val="auto"/>
                <w:lang w:val="en-GB"/>
              </w:rPr>
            </w:pPr>
            <w:r>
              <w:rPr>
                <w:rFonts w:cs="Arial"/>
                <w:b/>
                <w:color w:val="auto"/>
                <w:lang w:val="en-GB"/>
              </w:rPr>
              <w:t>1</w:t>
            </w:r>
            <w:r>
              <w:rPr>
                <w:b/>
              </w:rPr>
              <w:t>.1.</w:t>
            </w:r>
            <w:r w:rsidR="00A312B0" w:rsidRPr="00B20E28">
              <w:rPr>
                <w:rFonts w:cs="Arial"/>
                <w:b/>
                <w:color w:val="auto"/>
                <w:lang w:val="en-GB"/>
              </w:rPr>
              <w:t>20</w:t>
            </w:r>
            <w:r w:rsidR="003E2F98" w:rsidRPr="00B20E28">
              <w:rPr>
                <w:rFonts w:cs="Arial"/>
                <w:b/>
                <w:color w:val="auto"/>
                <w:lang w:val="en-GB"/>
              </w:rPr>
              <w:t>2</w:t>
            </w:r>
            <w:r w:rsidR="00405620">
              <w:rPr>
                <w:rFonts w:cs="Arial"/>
                <w:b/>
                <w:color w:val="auto"/>
                <w:lang w:val="en-GB"/>
              </w:rPr>
              <w:t>4</w:t>
            </w:r>
            <w:r w:rsidR="00A312B0" w:rsidRPr="00B20E28">
              <w:rPr>
                <w:rFonts w:cs="Arial"/>
                <w:b/>
                <w:color w:val="auto"/>
                <w:lang w:val="en-GB"/>
              </w:rPr>
              <w:t xml:space="preserve"> </w:t>
            </w:r>
            <w:r w:rsidR="006F257B" w:rsidRPr="00B20E28">
              <w:rPr>
                <w:rFonts w:cs="Arial"/>
                <w:b/>
                <w:color w:val="auto"/>
                <w:lang w:val="en-GB"/>
              </w:rPr>
              <w:t>–</w:t>
            </w:r>
            <w:r w:rsidR="00A312B0" w:rsidRPr="00B20E28">
              <w:rPr>
                <w:rFonts w:cs="Arial"/>
                <w:b/>
                <w:color w:val="auto"/>
                <w:lang w:val="en-GB"/>
              </w:rPr>
              <w:t xml:space="preserve"> </w:t>
            </w:r>
            <w:r w:rsidRPr="004D02B0">
              <w:rPr>
                <w:rFonts w:cs="Arial"/>
                <w:b/>
                <w:color w:val="auto"/>
                <w:lang w:val="en-GB"/>
              </w:rPr>
              <w:t>3</w:t>
            </w:r>
            <w:r w:rsidRPr="004D02B0">
              <w:rPr>
                <w:b/>
              </w:rPr>
              <w:t>1.12.</w:t>
            </w:r>
            <w:r w:rsidR="00270F6E" w:rsidRPr="004D02B0">
              <w:rPr>
                <w:rFonts w:cs="Arial"/>
                <w:b/>
                <w:color w:val="auto"/>
                <w:lang w:val="en-GB"/>
              </w:rPr>
              <w:t>202</w:t>
            </w:r>
            <w:r w:rsidR="004D02B0">
              <w:rPr>
                <w:rFonts w:cs="Arial"/>
                <w:b/>
                <w:color w:val="auto"/>
                <w:lang w:val="en-GB"/>
              </w:rPr>
              <w:t>6</w:t>
            </w:r>
          </w:p>
        </w:tc>
      </w:tr>
    </w:tbl>
    <w:p w14:paraId="4E03BE26" w14:textId="77777777" w:rsidR="00F2051B" w:rsidRPr="00405620" w:rsidRDefault="00F2051B">
      <w:pPr>
        <w:spacing w:before="40" w:after="40"/>
        <w:jc w:val="both"/>
        <w:rPr>
          <w:rFonts w:cs="Arial"/>
          <w:color w:val="auto"/>
          <w:sz w:val="28"/>
          <w:szCs w:val="28"/>
          <w:lang w:val="en-GB"/>
        </w:rPr>
      </w:pPr>
    </w:p>
    <w:p w14:paraId="265AF358" w14:textId="77777777" w:rsidR="008D55A8" w:rsidRPr="00B20E28" w:rsidRDefault="00A312B0">
      <w:pPr>
        <w:shd w:val="clear" w:color="auto" w:fill="FFFFFF"/>
        <w:spacing w:before="40" w:after="40"/>
        <w:jc w:val="both"/>
        <w:rPr>
          <w:rFonts w:cs="Arial"/>
          <w:b/>
          <w:color w:val="auto"/>
          <w:sz w:val="28"/>
          <w:szCs w:val="24"/>
          <w:shd w:val="clear" w:color="auto" w:fill="C6D9F1"/>
          <w:lang w:val="en-GB"/>
        </w:rPr>
      </w:pPr>
      <w:r w:rsidRPr="00B20E28">
        <w:rPr>
          <w:rFonts w:cs="Arial"/>
          <w:b/>
          <w:color w:val="auto"/>
          <w:sz w:val="28"/>
          <w:szCs w:val="24"/>
          <w:shd w:val="clear" w:color="auto" w:fill="FBD4B4" w:themeFill="accent6" w:themeFillTint="66"/>
          <w:lang w:val="en-GB"/>
        </w:rPr>
        <w:t>Legal framework</w:t>
      </w:r>
    </w:p>
    <w:p w14:paraId="265AF359" w14:textId="71B3A8EA" w:rsidR="008D55A8" w:rsidRPr="00B20E28" w:rsidRDefault="0014620E">
      <w:pPr>
        <w:spacing w:before="40" w:after="40"/>
        <w:jc w:val="both"/>
        <w:rPr>
          <w:rFonts w:cs="Arial"/>
          <w:color w:val="auto"/>
          <w:szCs w:val="24"/>
          <w:lang w:val="en-GB"/>
        </w:rPr>
      </w:pPr>
      <w:r w:rsidRPr="00B20E28">
        <w:rPr>
          <w:rFonts w:cs="Arial"/>
          <w:color w:val="auto"/>
          <w:szCs w:val="24"/>
          <w:lang w:val="en-GB"/>
        </w:rPr>
        <w:t>The call is based on</w:t>
      </w:r>
      <w:r w:rsidR="00405620">
        <w:rPr>
          <w:rFonts w:cs="Arial"/>
          <w:color w:val="auto"/>
          <w:szCs w:val="24"/>
          <w:lang w:val="en-GB"/>
        </w:rPr>
        <w:t xml:space="preserve"> </w:t>
      </w:r>
      <w:r w:rsidR="00405620" w:rsidRPr="004D02B0">
        <w:rPr>
          <w:rFonts w:cs="Arial"/>
          <w:color w:val="auto"/>
          <w:szCs w:val="24"/>
          <w:lang w:val="en-GB"/>
        </w:rPr>
        <w:t>the</w:t>
      </w:r>
      <w:r w:rsidRPr="004D02B0">
        <w:rPr>
          <w:rFonts w:cs="Arial"/>
          <w:color w:val="auto"/>
          <w:szCs w:val="24"/>
          <w:lang w:val="en-GB"/>
        </w:rPr>
        <w:t xml:space="preserve"> Agreement </w:t>
      </w:r>
      <w:r w:rsidR="00D613B9" w:rsidRPr="004D02B0">
        <w:rPr>
          <w:rFonts w:cs="Arial"/>
          <w:color w:val="auto"/>
          <w:szCs w:val="24"/>
          <w:lang w:val="en-GB"/>
        </w:rPr>
        <w:t xml:space="preserve">on Scientific Cooperation of the year </w:t>
      </w:r>
      <w:r w:rsidR="004D02B0" w:rsidRPr="004D02B0">
        <w:rPr>
          <w:rFonts w:cs="Arial"/>
          <w:color w:val="auto"/>
          <w:szCs w:val="24"/>
          <w:lang w:val="en-GB"/>
        </w:rPr>
        <w:t>2018</w:t>
      </w:r>
      <w:r w:rsidR="00D613B9" w:rsidRPr="004D02B0">
        <w:rPr>
          <w:rFonts w:cs="Arial"/>
          <w:color w:val="auto"/>
          <w:szCs w:val="24"/>
          <w:lang w:val="en-GB"/>
        </w:rPr>
        <w:t xml:space="preserve"> between</w:t>
      </w:r>
      <w:r w:rsidR="00D613B9" w:rsidRPr="00B20E28">
        <w:rPr>
          <w:rFonts w:cs="Arial"/>
          <w:color w:val="auto"/>
          <w:szCs w:val="24"/>
          <w:lang w:val="en-GB"/>
        </w:rPr>
        <w:t xml:space="preserve"> the</w:t>
      </w:r>
      <w:r w:rsidR="00C35773">
        <w:rPr>
          <w:rFonts w:cs="Arial"/>
          <w:color w:val="auto"/>
          <w:szCs w:val="24"/>
          <w:lang w:val="en-GB"/>
        </w:rPr>
        <w:t> </w:t>
      </w:r>
      <w:r w:rsidRPr="00B20E28">
        <w:rPr>
          <w:rFonts w:cs="Arial"/>
          <w:color w:val="auto"/>
          <w:szCs w:val="24"/>
          <w:lang w:val="en-GB"/>
        </w:rPr>
        <w:t xml:space="preserve">Czech Academy of Sciences (hereinafter referred to as </w:t>
      </w:r>
      <w:r w:rsidR="00405620">
        <w:rPr>
          <w:rFonts w:cs="Arial"/>
          <w:color w:val="auto"/>
          <w:szCs w:val="24"/>
          <w:lang w:val="en-GB"/>
        </w:rPr>
        <w:t>“</w:t>
      </w:r>
      <w:r w:rsidRPr="00B20E28">
        <w:rPr>
          <w:rFonts w:cs="Arial"/>
          <w:color w:val="auto"/>
          <w:szCs w:val="24"/>
          <w:lang w:val="en-GB"/>
        </w:rPr>
        <w:t>CAS</w:t>
      </w:r>
      <w:r w:rsidR="00405620">
        <w:rPr>
          <w:rFonts w:cs="Arial"/>
          <w:color w:val="auto"/>
          <w:szCs w:val="24"/>
          <w:lang w:val="en-GB"/>
        </w:rPr>
        <w:t>”</w:t>
      </w:r>
      <w:r w:rsidRPr="00B20E28">
        <w:rPr>
          <w:rFonts w:cs="Arial"/>
          <w:color w:val="auto"/>
          <w:szCs w:val="24"/>
          <w:lang w:val="en-GB"/>
        </w:rPr>
        <w:t>) and</w:t>
      </w:r>
      <w:r w:rsidR="004D02B0">
        <w:rPr>
          <w:rFonts w:cs="Arial"/>
          <w:color w:val="auto"/>
          <w:szCs w:val="24"/>
          <w:lang w:val="en-GB"/>
        </w:rPr>
        <w:t xml:space="preserve"> </w:t>
      </w:r>
      <w:r w:rsidR="004D02B0" w:rsidRPr="004D02B0">
        <w:rPr>
          <w:rFonts w:cs="Arial"/>
          <w:color w:val="auto"/>
          <w:szCs w:val="24"/>
          <w:lang w:val="en-GB"/>
        </w:rPr>
        <w:t xml:space="preserve">the University of Memphis </w:t>
      </w:r>
      <w:r w:rsidRPr="00B20E28">
        <w:rPr>
          <w:rFonts w:cs="Arial"/>
          <w:color w:val="auto"/>
          <w:szCs w:val="24"/>
          <w:lang w:val="en-GB"/>
        </w:rPr>
        <w:t xml:space="preserve">(hereinafter referred to as </w:t>
      </w:r>
      <w:r w:rsidR="00405620">
        <w:rPr>
          <w:rFonts w:cs="Arial"/>
          <w:color w:val="auto"/>
          <w:szCs w:val="24"/>
          <w:lang w:val="en-GB"/>
        </w:rPr>
        <w:t>“</w:t>
      </w:r>
      <w:r w:rsidR="004D02B0">
        <w:rPr>
          <w:rFonts w:cs="Arial"/>
          <w:color w:val="auto"/>
          <w:szCs w:val="24"/>
          <w:lang w:val="en-GB"/>
        </w:rPr>
        <w:t>UofM</w:t>
      </w:r>
      <w:r w:rsidR="00405620">
        <w:rPr>
          <w:rFonts w:cs="Arial"/>
          <w:color w:val="auto"/>
          <w:szCs w:val="24"/>
          <w:lang w:val="en-GB"/>
        </w:rPr>
        <w:t>”</w:t>
      </w:r>
      <w:r w:rsidRPr="00B20E28">
        <w:rPr>
          <w:rFonts w:cs="Arial"/>
          <w:color w:val="auto"/>
          <w:szCs w:val="24"/>
          <w:lang w:val="en-GB"/>
        </w:rPr>
        <w:t>), and in accordance with art. 2 par. 2 of the Act No. 283/1992 Coll., on</w:t>
      </w:r>
      <w:r w:rsidR="007316D9">
        <w:rPr>
          <w:rFonts w:cs="Arial"/>
          <w:color w:val="auto"/>
          <w:szCs w:val="24"/>
          <w:lang w:val="en-GB"/>
        </w:rPr>
        <w:t> </w:t>
      </w:r>
      <w:r w:rsidRPr="00B20E28">
        <w:rPr>
          <w:rFonts w:cs="Arial"/>
          <w:color w:val="auto"/>
          <w:szCs w:val="24"/>
          <w:lang w:val="en-GB"/>
        </w:rPr>
        <w:t>the</w:t>
      </w:r>
      <w:r w:rsidR="007316D9">
        <w:rPr>
          <w:rFonts w:cs="Arial"/>
          <w:color w:val="auto"/>
          <w:szCs w:val="24"/>
          <w:lang w:val="en-GB"/>
        </w:rPr>
        <w:t> </w:t>
      </w:r>
      <w:r w:rsidRPr="00B20E28">
        <w:rPr>
          <w:rFonts w:cs="Arial"/>
          <w:color w:val="auto"/>
          <w:szCs w:val="24"/>
          <w:lang w:val="en-GB"/>
        </w:rPr>
        <w:t>Czech Academy of Sciences, as amended, and art. 3 par. 2 of</w:t>
      </w:r>
      <w:r w:rsidR="00C35773">
        <w:rPr>
          <w:rFonts w:cs="Arial"/>
          <w:color w:val="auto"/>
          <w:szCs w:val="24"/>
          <w:lang w:val="en-GB"/>
        </w:rPr>
        <w:t> </w:t>
      </w:r>
      <w:r w:rsidRPr="00B20E28">
        <w:rPr>
          <w:rFonts w:cs="Arial"/>
          <w:color w:val="auto"/>
          <w:szCs w:val="24"/>
          <w:lang w:val="en-GB"/>
        </w:rPr>
        <w:t>the</w:t>
      </w:r>
      <w:r w:rsidR="00566D83">
        <w:rPr>
          <w:rFonts w:cs="Arial"/>
          <w:color w:val="auto"/>
          <w:szCs w:val="24"/>
          <w:lang w:val="en-GB"/>
        </w:rPr>
        <w:t> </w:t>
      </w:r>
      <w:r w:rsidRPr="00B20E28">
        <w:rPr>
          <w:rFonts w:cs="Arial"/>
          <w:color w:val="auto"/>
          <w:szCs w:val="24"/>
          <w:lang w:val="en-GB"/>
        </w:rPr>
        <w:t>Statutes of</w:t>
      </w:r>
      <w:r w:rsidR="007316D9">
        <w:rPr>
          <w:rFonts w:cs="Arial"/>
          <w:color w:val="auto"/>
          <w:szCs w:val="24"/>
          <w:lang w:val="en-GB"/>
        </w:rPr>
        <w:t> </w:t>
      </w:r>
      <w:r w:rsidRPr="00B20E28">
        <w:rPr>
          <w:rFonts w:cs="Arial"/>
          <w:color w:val="auto"/>
          <w:szCs w:val="24"/>
          <w:lang w:val="en-GB"/>
        </w:rPr>
        <w:t>the</w:t>
      </w:r>
      <w:r w:rsidR="007316D9">
        <w:rPr>
          <w:rFonts w:cs="Arial"/>
          <w:color w:val="auto"/>
          <w:szCs w:val="24"/>
          <w:lang w:val="en-GB"/>
        </w:rPr>
        <w:t> </w:t>
      </w:r>
      <w:r w:rsidRPr="00B20E28">
        <w:rPr>
          <w:rFonts w:cs="Arial"/>
          <w:color w:val="auto"/>
          <w:szCs w:val="24"/>
          <w:lang w:val="en-GB"/>
        </w:rPr>
        <w:t>Czech Academy of Sciences.</w:t>
      </w:r>
    </w:p>
    <w:p w14:paraId="265AF35A" w14:textId="77777777" w:rsidR="0014620E" w:rsidRPr="00B20E28" w:rsidRDefault="0014620E">
      <w:pPr>
        <w:spacing w:before="40" w:after="40"/>
        <w:jc w:val="both"/>
        <w:rPr>
          <w:rFonts w:cs="Arial"/>
          <w:color w:val="auto"/>
          <w:szCs w:val="24"/>
          <w:lang w:val="en-GB"/>
        </w:rPr>
      </w:pPr>
    </w:p>
    <w:p w14:paraId="265AF35B" w14:textId="77777777" w:rsidR="0014620E" w:rsidRPr="00B20E28" w:rsidRDefault="0014620E" w:rsidP="0014620E">
      <w:pPr>
        <w:shd w:val="clear" w:color="auto" w:fill="FFFFFF" w:themeFill="background1"/>
        <w:spacing w:before="40" w:after="40"/>
        <w:jc w:val="both"/>
        <w:rPr>
          <w:rFonts w:cs="Arial"/>
          <w:color w:val="auto"/>
          <w:sz w:val="28"/>
          <w:szCs w:val="24"/>
          <w:shd w:val="clear" w:color="auto" w:fill="C6D9F1" w:themeFill="text2" w:themeFillTint="33"/>
          <w:lang w:val="en-GB"/>
        </w:rPr>
      </w:pPr>
      <w:r w:rsidRPr="00B20E28">
        <w:rPr>
          <w:rFonts w:cs="Arial"/>
          <w:b/>
          <w:color w:val="auto"/>
          <w:sz w:val="28"/>
          <w:szCs w:val="24"/>
          <w:shd w:val="clear" w:color="auto" w:fill="FBD4B4" w:themeFill="accent6" w:themeFillTint="66"/>
          <w:lang w:val="en-GB"/>
        </w:rPr>
        <w:t>Basic definitions</w:t>
      </w:r>
    </w:p>
    <w:p w14:paraId="265AF35C" w14:textId="77777777" w:rsidR="0014620E" w:rsidRPr="00B20E28" w:rsidRDefault="0014620E" w:rsidP="0014620E">
      <w:pPr>
        <w:spacing w:before="40" w:after="40"/>
        <w:jc w:val="both"/>
        <w:rPr>
          <w:rFonts w:cs="Arial"/>
          <w:color w:val="auto"/>
          <w:szCs w:val="24"/>
          <w:lang w:val="en-GB"/>
        </w:rPr>
      </w:pPr>
      <w:r w:rsidRPr="00B20E28">
        <w:rPr>
          <w:rFonts w:cs="Arial"/>
          <w:b/>
          <w:color w:val="auto"/>
          <w:szCs w:val="24"/>
          <w:u w:val="single"/>
          <w:lang w:val="en-GB"/>
        </w:rPr>
        <w:t>Objectives</w:t>
      </w:r>
    </w:p>
    <w:p w14:paraId="265AF35D" w14:textId="3A3B7B53" w:rsidR="0014620E" w:rsidRPr="00B20E28" w:rsidRDefault="0014620E" w:rsidP="0014620E">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 xml:space="preserve">Improvement of scientific cooperation between both </w:t>
      </w:r>
      <w:proofErr w:type="gramStart"/>
      <w:r w:rsidR="00AF5FEC">
        <w:rPr>
          <w:rFonts w:cs="Arial"/>
          <w:color w:val="auto"/>
          <w:szCs w:val="24"/>
          <w:lang w:val="en-GB"/>
        </w:rPr>
        <w:t>Parties</w:t>
      </w:r>
      <w:r w:rsidRPr="00B20E28">
        <w:rPr>
          <w:rFonts w:cs="Arial"/>
          <w:color w:val="auto"/>
          <w:szCs w:val="24"/>
          <w:lang w:val="en-GB"/>
        </w:rPr>
        <w:t>;</w:t>
      </w:r>
      <w:proofErr w:type="gramEnd"/>
    </w:p>
    <w:p w14:paraId="265AF35E" w14:textId="0BD937AD" w:rsidR="0014620E" w:rsidRPr="00B20E28" w:rsidRDefault="0014620E" w:rsidP="0014620E">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 xml:space="preserve">Stimulation of involvement of </w:t>
      </w:r>
      <w:r w:rsidR="00C31F51">
        <w:rPr>
          <w:rFonts w:cs="Arial"/>
          <w:color w:val="auto"/>
          <w:szCs w:val="24"/>
          <w:lang w:val="en-GB"/>
        </w:rPr>
        <w:t>early career</w:t>
      </w:r>
      <w:r w:rsidRPr="00B20E28">
        <w:rPr>
          <w:rFonts w:cs="Arial"/>
          <w:color w:val="auto"/>
          <w:szCs w:val="24"/>
          <w:lang w:val="en-GB"/>
        </w:rPr>
        <w:t xml:space="preserve"> researchers</w:t>
      </w:r>
      <w:r w:rsidR="00AF5FEC" w:rsidRPr="00AF5FEC">
        <w:t xml:space="preserve"> </w:t>
      </w:r>
      <w:r w:rsidR="00AF5FEC" w:rsidRPr="00AF5FEC">
        <w:rPr>
          <w:rFonts w:cs="Arial"/>
          <w:color w:val="auto"/>
          <w:szCs w:val="24"/>
          <w:lang w:val="en-GB"/>
        </w:rPr>
        <w:t xml:space="preserve">and PhD </w:t>
      </w:r>
      <w:proofErr w:type="gramStart"/>
      <w:r w:rsidR="00AF5FEC" w:rsidRPr="00AF5FEC">
        <w:rPr>
          <w:rFonts w:cs="Arial"/>
          <w:color w:val="auto"/>
          <w:szCs w:val="24"/>
          <w:lang w:val="en-GB"/>
        </w:rPr>
        <w:t>students</w:t>
      </w:r>
      <w:r w:rsidRPr="00B20E28">
        <w:rPr>
          <w:rFonts w:cs="Arial"/>
          <w:color w:val="auto"/>
          <w:szCs w:val="24"/>
          <w:lang w:val="en-GB"/>
        </w:rPr>
        <w:t>;</w:t>
      </w:r>
      <w:proofErr w:type="gramEnd"/>
    </w:p>
    <w:p w14:paraId="265AF35F" w14:textId="6130EAA2" w:rsidR="0014620E" w:rsidRPr="00B20E28" w:rsidRDefault="0014620E" w:rsidP="0014620E">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Supporting research teams aspiring to cooperate on large international projects in</w:t>
      </w:r>
      <w:r w:rsidR="00C31F51">
        <w:rPr>
          <w:rFonts w:cs="Arial"/>
          <w:color w:val="auto"/>
          <w:szCs w:val="24"/>
          <w:lang w:val="en-GB"/>
        </w:rPr>
        <w:t> </w:t>
      </w:r>
      <w:r w:rsidRPr="00B20E28">
        <w:rPr>
          <w:rFonts w:cs="Arial"/>
          <w:color w:val="auto"/>
          <w:szCs w:val="24"/>
          <w:lang w:val="en-GB"/>
        </w:rPr>
        <w:t>the</w:t>
      </w:r>
      <w:r w:rsidR="00C31F51">
        <w:rPr>
          <w:rFonts w:cs="Arial"/>
          <w:color w:val="auto"/>
          <w:szCs w:val="24"/>
          <w:lang w:val="en-GB"/>
        </w:rPr>
        <w:t> </w:t>
      </w:r>
      <w:proofErr w:type="gramStart"/>
      <w:r w:rsidRPr="00B20E28">
        <w:rPr>
          <w:rFonts w:cs="Arial"/>
          <w:color w:val="auto"/>
          <w:szCs w:val="24"/>
          <w:lang w:val="en-GB"/>
        </w:rPr>
        <w:t>future;</w:t>
      </w:r>
      <w:proofErr w:type="gramEnd"/>
    </w:p>
    <w:p w14:paraId="265AF360" w14:textId="7DA1A58E" w:rsidR="0014620E" w:rsidRPr="00B20E28" w:rsidRDefault="0014620E" w:rsidP="0014620E">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Enabling the use of methodology, infrastructure and equipment for the mutual benefit of</w:t>
      </w:r>
      <w:r w:rsidR="00C31F51">
        <w:rPr>
          <w:rFonts w:cs="Arial"/>
          <w:color w:val="auto"/>
          <w:szCs w:val="24"/>
          <w:lang w:val="en-GB"/>
        </w:rPr>
        <w:t> </w:t>
      </w:r>
      <w:r w:rsidRPr="00B20E28">
        <w:rPr>
          <w:rFonts w:cs="Arial"/>
          <w:color w:val="auto"/>
          <w:szCs w:val="24"/>
          <w:lang w:val="en-GB"/>
        </w:rPr>
        <w:t>both institutions.</w:t>
      </w:r>
    </w:p>
    <w:p w14:paraId="265AF361" w14:textId="77777777" w:rsidR="0014620E" w:rsidRPr="00B20E28" w:rsidRDefault="0014620E" w:rsidP="0014620E">
      <w:pPr>
        <w:spacing w:before="40" w:after="40"/>
        <w:jc w:val="both"/>
        <w:rPr>
          <w:rFonts w:cs="Arial"/>
          <w:color w:val="auto"/>
          <w:szCs w:val="24"/>
          <w:lang w:val="en-GB"/>
        </w:rPr>
      </w:pPr>
    </w:p>
    <w:p w14:paraId="265AF362" w14:textId="77777777" w:rsidR="0014620E" w:rsidRPr="00B20E28" w:rsidRDefault="0014620E" w:rsidP="0014620E">
      <w:pPr>
        <w:spacing w:before="40" w:after="40"/>
        <w:jc w:val="both"/>
        <w:rPr>
          <w:rFonts w:cs="Arial"/>
          <w:b/>
          <w:color w:val="auto"/>
          <w:szCs w:val="24"/>
          <w:u w:val="single"/>
          <w:lang w:val="en-GB"/>
        </w:rPr>
      </w:pPr>
      <w:r w:rsidRPr="00B20E28">
        <w:rPr>
          <w:rFonts w:cs="Arial"/>
          <w:b/>
          <w:color w:val="auto"/>
          <w:szCs w:val="24"/>
          <w:u w:val="single"/>
          <w:lang w:val="en-GB"/>
        </w:rPr>
        <w:t>Eligibility criteria</w:t>
      </w:r>
    </w:p>
    <w:p w14:paraId="265AF363" w14:textId="77777777" w:rsidR="0014620E" w:rsidRPr="00B20E28" w:rsidRDefault="0014620E" w:rsidP="0014620E">
      <w:pPr>
        <w:spacing w:before="60" w:after="60"/>
        <w:jc w:val="both"/>
        <w:rPr>
          <w:rFonts w:cs="Arial"/>
          <w:color w:val="auto"/>
          <w:szCs w:val="24"/>
          <w:lang w:val="en-GB"/>
        </w:rPr>
      </w:pPr>
      <w:r w:rsidRPr="00B20E28">
        <w:rPr>
          <w:rFonts w:cs="Arial"/>
          <w:color w:val="auto"/>
          <w:szCs w:val="24"/>
          <w:lang w:val="en-GB"/>
        </w:rPr>
        <w:t xml:space="preserve">Project proposals from </w:t>
      </w:r>
      <w:r w:rsidRPr="00EA27B8">
        <w:rPr>
          <w:rFonts w:cs="Arial"/>
          <w:b/>
          <w:color w:val="auto"/>
          <w:szCs w:val="24"/>
          <w:lang w:val="en-GB"/>
        </w:rPr>
        <w:t>all research fields</w:t>
      </w:r>
      <w:r w:rsidRPr="00B20E28">
        <w:rPr>
          <w:rFonts w:cs="Arial"/>
          <w:color w:val="auto"/>
          <w:szCs w:val="24"/>
          <w:lang w:val="en-GB"/>
        </w:rPr>
        <w:t xml:space="preserve"> are accepted. </w:t>
      </w:r>
    </w:p>
    <w:p w14:paraId="73BFB021" w14:textId="4949B135" w:rsidR="00D07910" w:rsidRPr="002E4704" w:rsidRDefault="0014620E" w:rsidP="0014620E">
      <w:pPr>
        <w:spacing w:before="60" w:after="60"/>
        <w:jc w:val="both"/>
        <w:rPr>
          <w:rStyle w:val="hps"/>
          <w:rFonts w:cs="Arial"/>
          <w:color w:val="auto"/>
          <w:lang w:val="en-GB"/>
        </w:rPr>
      </w:pPr>
      <w:r w:rsidRPr="00B20E28">
        <w:rPr>
          <w:rFonts w:cs="Arial"/>
          <w:color w:val="auto"/>
          <w:szCs w:val="24"/>
          <w:lang w:val="en-GB"/>
        </w:rPr>
        <w:t>Maximum project duration is</w:t>
      </w:r>
      <w:r w:rsidR="00E5079B" w:rsidRPr="00B20E28">
        <w:rPr>
          <w:rFonts w:cs="Arial"/>
          <w:color w:val="auto"/>
          <w:szCs w:val="24"/>
          <w:lang w:val="en-GB"/>
        </w:rPr>
        <w:t xml:space="preserve"> </w:t>
      </w:r>
      <w:r w:rsidR="004D02B0">
        <w:rPr>
          <w:rFonts w:cs="Arial"/>
          <w:b/>
          <w:color w:val="auto"/>
          <w:szCs w:val="24"/>
          <w:lang w:val="en-GB"/>
        </w:rPr>
        <w:t>3</w:t>
      </w:r>
      <w:r w:rsidRPr="00EA27B8">
        <w:rPr>
          <w:rStyle w:val="hps"/>
          <w:rFonts w:cs="Arial"/>
          <w:b/>
          <w:color w:val="auto"/>
          <w:lang w:val="en-GB"/>
        </w:rPr>
        <w:t xml:space="preserve"> years,</w:t>
      </w:r>
      <w:r w:rsidRPr="00EA27B8">
        <w:rPr>
          <w:rFonts w:cs="Arial"/>
          <w:color w:val="auto"/>
          <w:lang w:val="en-GB"/>
        </w:rPr>
        <w:t xml:space="preserve"> </w:t>
      </w:r>
      <w:proofErr w:type="gramStart"/>
      <w:r w:rsidR="00E5079B" w:rsidRPr="00EA27B8">
        <w:rPr>
          <w:rFonts w:cs="Arial"/>
          <w:b/>
          <w:color w:val="auto"/>
          <w:lang w:val="en-GB"/>
        </w:rPr>
        <w:t>i.e.</w:t>
      </w:r>
      <w:proofErr w:type="gramEnd"/>
      <w:r w:rsidR="00E5079B" w:rsidRPr="00EA27B8">
        <w:rPr>
          <w:rFonts w:cs="Arial"/>
          <w:b/>
          <w:color w:val="auto"/>
          <w:lang w:val="en-GB"/>
        </w:rPr>
        <w:t> </w:t>
      </w:r>
      <w:r w:rsidR="004D02B0">
        <w:rPr>
          <w:rFonts w:cs="Arial"/>
          <w:b/>
          <w:color w:val="auto"/>
          <w:lang w:val="en-GB"/>
        </w:rPr>
        <w:t>36</w:t>
      </w:r>
      <w:r w:rsidRPr="00EA27B8">
        <w:rPr>
          <w:rFonts w:cs="Arial"/>
          <w:b/>
          <w:color w:val="auto"/>
          <w:lang w:val="en-GB"/>
        </w:rPr>
        <w:t> </w:t>
      </w:r>
      <w:r w:rsidR="00860A66" w:rsidRPr="00EA27B8">
        <w:rPr>
          <w:rFonts w:cs="Arial"/>
          <w:b/>
          <w:color w:val="auto"/>
          <w:lang w:val="en-GB"/>
        </w:rPr>
        <w:t>months</w:t>
      </w:r>
      <w:r w:rsidR="00860A66" w:rsidRPr="00B20E28">
        <w:rPr>
          <w:rFonts w:cs="Arial"/>
          <w:b/>
          <w:color w:val="auto"/>
          <w:lang w:val="en-GB"/>
        </w:rPr>
        <w:t>;</w:t>
      </w:r>
      <w:r w:rsidRPr="00B20E28">
        <w:rPr>
          <w:rFonts w:cs="Arial"/>
          <w:color w:val="auto"/>
          <w:lang w:val="en-GB"/>
        </w:rPr>
        <w:t xml:space="preserve"> </w:t>
      </w:r>
      <w:r w:rsidRPr="00B20E28">
        <w:rPr>
          <w:rStyle w:val="hps"/>
          <w:rFonts w:cs="Arial"/>
          <w:color w:val="auto"/>
          <w:lang w:val="en-GB"/>
        </w:rPr>
        <w:t>extension</w:t>
      </w:r>
      <w:r w:rsidRPr="00B20E28">
        <w:rPr>
          <w:rFonts w:cs="Arial"/>
          <w:color w:val="auto"/>
          <w:lang w:val="en-GB"/>
        </w:rPr>
        <w:t xml:space="preserve"> </w:t>
      </w:r>
      <w:r w:rsidRPr="00B20E28">
        <w:rPr>
          <w:rStyle w:val="hps"/>
          <w:rFonts w:cs="Arial"/>
          <w:color w:val="auto"/>
          <w:lang w:val="en-GB"/>
        </w:rPr>
        <w:t>beyond this period</w:t>
      </w:r>
      <w:r w:rsidRPr="00B20E28">
        <w:rPr>
          <w:rFonts w:cs="Arial"/>
          <w:color w:val="auto"/>
          <w:lang w:val="en-GB"/>
        </w:rPr>
        <w:t xml:space="preserve"> </w:t>
      </w:r>
      <w:r w:rsidRPr="00B20E28">
        <w:rPr>
          <w:rStyle w:val="hps"/>
          <w:rFonts w:cs="Arial"/>
          <w:color w:val="auto"/>
          <w:lang w:val="en-GB"/>
        </w:rPr>
        <w:t>is not</w:t>
      </w:r>
      <w:r w:rsidRPr="00B20E28">
        <w:rPr>
          <w:rFonts w:cs="Arial"/>
          <w:color w:val="auto"/>
          <w:lang w:val="en-GB"/>
        </w:rPr>
        <w:t xml:space="preserve"> </w:t>
      </w:r>
      <w:r w:rsidRPr="00B20E28">
        <w:rPr>
          <w:rStyle w:val="hps"/>
          <w:rFonts w:cs="Arial"/>
          <w:color w:val="auto"/>
          <w:lang w:val="en-GB"/>
        </w:rPr>
        <w:t>permitted</w:t>
      </w:r>
      <w:r w:rsidR="00F234A2">
        <w:rPr>
          <w:rStyle w:val="hps"/>
          <w:rFonts w:cs="Arial"/>
          <w:color w:val="auto"/>
          <w:lang w:val="en-GB"/>
        </w:rPr>
        <w:t>.</w:t>
      </w:r>
    </w:p>
    <w:p w14:paraId="265AF365" w14:textId="77777777" w:rsidR="0014620E" w:rsidRPr="00B20E28" w:rsidRDefault="0014620E" w:rsidP="0014620E">
      <w:pPr>
        <w:spacing w:before="40" w:after="40"/>
        <w:jc w:val="both"/>
        <w:rPr>
          <w:rFonts w:cs="Arial"/>
          <w:color w:val="auto"/>
          <w:szCs w:val="24"/>
        </w:rPr>
      </w:pPr>
    </w:p>
    <w:p w14:paraId="265AF366" w14:textId="77777777" w:rsidR="0014620E" w:rsidRPr="00B20E28" w:rsidRDefault="0014620E" w:rsidP="0014620E">
      <w:pPr>
        <w:spacing w:before="60" w:after="60"/>
        <w:jc w:val="both"/>
        <w:rPr>
          <w:rFonts w:cs="Arial"/>
          <w:color w:val="auto"/>
          <w:szCs w:val="24"/>
          <w:lang w:val="en-GB"/>
        </w:rPr>
      </w:pPr>
      <w:r w:rsidRPr="00B20E28">
        <w:rPr>
          <w:rFonts w:cs="Arial"/>
          <w:color w:val="auto"/>
          <w:szCs w:val="24"/>
          <w:lang w:val="en-GB"/>
        </w:rPr>
        <w:t>Project proposals can be submitted:</w:t>
      </w:r>
    </w:p>
    <w:p w14:paraId="7838783C" w14:textId="77777777" w:rsidR="004D02B0" w:rsidRDefault="0014620E" w:rsidP="004D02B0">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b/>
          <w:color w:val="auto"/>
          <w:szCs w:val="24"/>
          <w:lang w:val="en-GB"/>
        </w:rPr>
        <w:t>On the Czech side</w:t>
      </w:r>
      <w:r w:rsidRPr="00B20E28">
        <w:rPr>
          <w:rFonts w:cs="Arial"/>
          <w:color w:val="auto"/>
          <w:szCs w:val="24"/>
          <w:lang w:val="en-GB"/>
        </w:rPr>
        <w:t xml:space="preserve"> by </w:t>
      </w:r>
      <w:r w:rsidR="00405620">
        <w:rPr>
          <w:rFonts w:cs="Arial"/>
          <w:color w:val="auto"/>
          <w:szCs w:val="24"/>
          <w:lang w:val="en-GB"/>
        </w:rPr>
        <w:t>the</w:t>
      </w:r>
      <w:r w:rsidRPr="00B20E28">
        <w:rPr>
          <w:rFonts w:cs="Arial"/>
          <w:color w:val="auto"/>
          <w:szCs w:val="24"/>
          <w:lang w:val="en-GB"/>
        </w:rPr>
        <w:t xml:space="preserve"> </w:t>
      </w:r>
      <w:hyperlink r:id="rId8" w:history="1">
        <w:r w:rsidR="00405620">
          <w:rPr>
            <w:rStyle w:val="Hyperlink"/>
            <w:rFonts w:cs="Arial"/>
            <w:szCs w:val="24"/>
            <w:lang w:val="en-GB"/>
          </w:rPr>
          <w:t>CAS Institute</w:t>
        </w:r>
      </w:hyperlink>
      <w:r w:rsidRPr="00B20E28">
        <w:rPr>
          <w:rFonts w:cs="Arial"/>
          <w:color w:val="auto"/>
          <w:szCs w:val="24"/>
          <w:lang w:val="en-GB"/>
        </w:rPr>
        <w:t>;</w:t>
      </w:r>
    </w:p>
    <w:p w14:paraId="1D91613C" w14:textId="21BD5A28" w:rsidR="004D02B0" w:rsidRPr="004D02B0" w:rsidRDefault="004D02B0" w:rsidP="004D02B0">
      <w:pPr>
        <w:pStyle w:val="ListParagraph"/>
        <w:numPr>
          <w:ilvl w:val="0"/>
          <w:numId w:val="16"/>
        </w:numPr>
        <w:suppressAutoHyphens w:val="0"/>
        <w:spacing w:before="60" w:after="60"/>
        <w:ind w:left="284" w:hanging="284"/>
        <w:jc w:val="both"/>
        <w:rPr>
          <w:rFonts w:cs="Arial"/>
          <w:color w:val="auto"/>
          <w:szCs w:val="24"/>
          <w:lang w:val="en-GB"/>
        </w:rPr>
      </w:pPr>
      <w:r w:rsidRPr="004D02B0">
        <w:rPr>
          <w:rFonts w:cs="Arial"/>
          <w:b/>
          <w:color w:val="auto"/>
          <w:szCs w:val="24"/>
          <w:lang w:val="en-GB"/>
        </w:rPr>
        <w:t xml:space="preserve">On the US side </w:t>
      </w:r>
      <w:r w:rsidRPr="004D02B0">
        <w:rPr>
          <w:rFonts w:cs="Arial"/>
          <w:bCs/>
          <w:color w:val="auto"/>
          <w:szCs w:val="24"/>
          <w:lang w:val="en-GB"/>
        </w:rPr>
        <w:t>by researchers approved by the UofM.</w:t>
      </w:r>
      <w:r w:rsidRPr="004D02B0">
        <w:rPr>
          <w:rFonts w:cs="Arial"/>
          <w:b/>
          <w:color w:val="auto"/>
          <w:szCs w:val="24"/>
          <w:lang w:val="en-GB"/>
        </w:rPr>
        <w:t xml:space="preserve"> </w:t>
      </w:r>
    </w:p>
    <w:p w14:paraId="265AF369" w14:textId="6D4BF5EA" w:rsidR="0014620E" w:rsidRPr="004D02B0" w:rsidRDefault="0014620E" w:rsidP="004D02B0">
      <w:pPr>
        <w:suppressAutoHyphens w:val="0"/>
        <w:spacing w:before="60" w:after="60"/>
        <w:jc w:val="both"/>
        <w:rPr>
          <w:rFonts w:cs="Arial"/>
          <w:bCs/>
          <w:color w:val="auto"/>
          <w:szCs w:val="24"/>
          <w:lang w:val="en-GB"/>
        </w:rPr>
      </w:pPr>
    </w:p>
    <w:p w14:paraId="265AF36A" w14:textId="77777777" w:rsidR="00234D49" w:rsidRPr="00B20E28" w:rsidRDefault="00234D49" w:rsidP="00485474">
      <w:pPr>
        <w:spacing w:before="120" w:after="60"/>
        <w:jc w:val="both"/>
        <w:rPr>
          <w:rStyle w:val="hps"/>
          <w:rFonts w:cs="Arial"/>
          <w:sz w:val="22"/>
          <w:lang w:val="en-GB"/>
        </w:rPr>
      </w:pPr>
      <w:r w:rsidRPr="00B20E28">
        <w:rPr>
          <w:rStyle w:val="hps"/>
          <w:rFonts w:cs="Arial"/>
          <w:lang w:val="en-GB"/>
        </w:rPr>
        <w:t xml:space="preserve">In case </w:t>
      </w:r>
      <w:r w:rsidRPr="00B20E28">
        <w:rPr>
          <w:rStyle w:val="hps"/>
          <w:rFonts w:cs="Arial"/>
          <w:bCs/>
          <w:lang w:val="en-GB"/>
        </w:rPr>
        <w:t>applican</w:t>
      </w:r>
      <w:r w:rsidRPr="00B20E28">
        <w:rPr>
          <w:rStyle w:val="hps"/>
          <w:rFonts w:cs="Arial"/>
          <w:lang w:val="en-GB"/>
        </w:rPr>
        <w:t>t submits more than one project proposal within one call, only one of them can be funded.</w:t>
      </w:r>
    </w:p>
    <w:p w14:paraId="265AF36B" w14:textId="34E01477" w:rsidR="0087392E" w:rsidRDefault="0087392E" w:rsidP="0087392E">
      <w:pPr>
        <w:spacing w:before="60" w:after="60"/>
        <w:jc w:val="both"/>
        <w:rPr>
          <w:rStyle w:val="hps"/>
          <w:rFonts w:cs="Arial"/>
          <w:lang w:val="en-GB"/>
        </w:rPr>
      </w:pPr>
      <w:r w:rsidRPr="00B20E28">
        <w:rPr>
          <w:rStyle w:val="hps"/>
          <w:rFonts w:cs="Arial"/>
          <w:lang w:val="en-GB"/>
        </w:rPr>
        <w:t>Only two subsequent projects realized by the same research teams can be funded.</w:t>
      </w:r>
    </w:p>
    <w:p w14:paraId="4B622550" w14:textId="5015ADB9" w:rsidR="005363F6" w:rsidRDefault="005363F6" w:rsidP="005363F6">
      <w:pPr>
        <w:spacing w:before="60" w:after="60"/>
        <w:jc w:val="both"/>
        <w:rPr>
          <w:color w:val="auto"/>
          <w:lang w:val="en-GB"/>
        </w:rPr>
      </w:pPr>
      <w:r>
        <w:rPr>
          <w:rStyle w:val="hps"/>
          <w:rFonts w:cs="Arial"/>
          <w:lang w:val="en-GB"/>
        </w:rPr>
        <w:t>Applicant submitting a</w:t>
      </w:r>
      <w:r>
        <w:rPr>
          <w:rStyle w:val="hps"/>
          <w:rFonts w:cs="Arial"/>
          <w:color w:val="1F497D"/>
          <w:lang w:val="en-GB"/>
        </w:rPr>
        <w:t xml:space="preserve"> </w:t>
      </w:r>
      <w:r>
        <w:rPr>
          <w:rStyle w:val="hps"/>
          <w:rFonts w:cs="Arial"/>
          <w:lang w:val="en-GB"/>
        </w:rPr>
        <w:t>project</w:t>
      </w:r>
      <w:r>
        <w:rPr>
          <w:rStyle w:val="hps"/>
          <w:rFonts w:cs="Arial"/>
          <w:color w:val="1F497D"/>
          <w:lang w:val="en-GB"/>
        </w:rPr>
        <w:t xml:space="preserve"> </w:t>
      </w:r>
      <w:r>
        <w:rPr>
          <w:rStyle w:val="hps"/>
          <w:rFonts w:cs="Arial"/>
          <w:lang w:val="en-GB"/>
        </w:rPr>
        <w:t xml:space="preserve">proposal following a running project with the same team </w:t>
      </w:r>
      <w:r w:rsidR="00600866">
        <w:rPr>
          <w:rStyle w:val="hps"/>
          <w:rFonts w:cs="Arial"/>
          <w:lang w:val="en-GB"/>
        </w:rPr>
        <w:t>shall</w:t>
      </w:r>
      <w:r>
        <w:rPr>
          <w:rStyle w:val="hps"/>
          <w:rFonts w:cs="Arial"/>
          <w:lang w:val="en-GB"/>
        </w:rPr>
        <w:t xml:space="preserve"> justify the need for a continuing project and describe outcomes of the running project. This shall be stated in the Project Proposal form in the part “Description of the project”. </w:t>
      </w:r>
    </w:p>
    <w:p w14:paraId="28CD0281" w14:textId="77777777" w:rsidR="002E4704" w:rsidRPr="00B20E28" w:rsidRDefault="002E4704" w:rsidP="007021BD">
      <w:pPr>
        <w:spacing w:before="60" w:after="60"/>
        <w:jc w:val="both"/>
        <w:rPr>
          <w:rFonts w:cs="Arial"/>
          <w:color w:val="auto"/>
          <w:szCs w:val="24"/>
          <w:lang w:val="en-GB"/>
        </w:rPr>
      </w:pPr>
    </w:p>
    <w:p w14:paraId="265AF36D" w14:textId="77777777" w:rsidR="007021BD" w:rsidRPr="00B20E28" w:rsidRDefault="007021BD" w:rsidP="007021BD">
      <w:pPr>
        <w:spacing w:before="60" w:after="60"/>
        <w:jc w:val="both"/>
        <w:rPr>
          <w:rFonts w:cs="Arial"/>
          <w:b/>
          <w:color w:val="auto"/>
          <w:szCs w:val="24"/>
          <w:u w:val="single"/>
          <w:lang w:val="en-GB"/>
        </w:rPr>
      </w:pPr>
      <w:r w:rsidRPr="00B20E28">
        <w:rPr>
          <w:rFonts w:cs="Arial"/>
          <w:b/>
          <w:color w:val="auto"/>
          <w:szCs w:val="24"/>
          <w:u w:val="single"/>
          <w:lang w:val="en-GB"/>
        </w:rPr>
        <w:t>Research team</w:t>
      </w:r>
    </w:p>
    <w:p w14:paraId="265AF36E" w14:textId="77777777" w:rsidR="007021BD" w:rsidRPr="00B20E28" w:rsidRDefault="007021BD" w:rsidP="007021BD">
      <w:pPr>
        <w:spacing w:before="60" w:after="60"/>
        <w:jc w:val="both"/>
        <w:rPr>
          <w:rFonts w:cs="Arial"/>
          <w:color w:val="auto"/>
          <w:szCs w:val="24"/>
          <w:lang w:val="en-GB"/>
        </w:rPr>
      </w:pPr>
      <w:r w:rsidRPr="00B20E28">
        <w:rPr>
          <w:rFonts w:cs="Arial"/>
          <w:color w:val="auto"/>
          <w:szCs w:val="24"/>
          <w:lang w:val="en-GB"/>
        </w:rPr>
        <w:t>Each research team consists of:</w:t>
      </w:r>
    </w:p>
    <w:p w14:paraId="265AF36F" w14:textId="77777777" w:rsidR="007021BD" w:rsidRPr="00B20E28" w:rsidRDefault="007021BD" w:rsidP="007021BD">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One principal investigator (senior or junior researcher</w:t>
      </w:r>
      <w:proofErr w:type="gramStart"/>
      <w:r w:rsidRPr="00B20E28">
        <w:rPr>
          <w:rFonts w:cs="Arial"/>
          <w:color w:val="auto"/>
          <w:szCs w:val="24"/>
          <w:lang w:val="en-GB"/>
        </w:rPr>
        <w:t>);</w:t>
      </w:r>
      <w:proofErr w:type="gramEnd"/>
    </w:p>
    <w:p w14:paraId="265AF370" w14:textId="77777777" w:rsidR="007021BD" w:rsidRPr="00B20E28" w:rsidRDefault="007021BD" w:rsidP="007021BD">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lastRenderedPageBreak/>
        <w:t>One or more co-investigators.</w:t>
      </w:r>
    </w:p>
    <w:p w14:paraId="265AF371" w14:textId="77777777" w:rsidR="007021BD" w:rsidRPr="00B20E28" w:rsidRDefault="007021BD" w:rsidP="007021BD">
      <w:pPr>
        <w:spacing w:before="60" w:after="60"/>
        <w:jc w:val="both"/>
        <w:rPr>
          <w:rFonts w:cs="Arial"/>
          <w:color w:val="auto"/>
          <w:szCs w:val="24"/>
          <w:lang w:val="en-GB"/>
        </w:rPr>
      </w:pPr>
    </w:p>
    <w:p w14:paraId="265AF372" w14:textId="77777777" w:rsidR="007021BD" w:rsidRPr="00B20E28" w:rsidRDefault="007021BD" w:rsidP="007021BD">
      <w:pPr>
        <w:spacing w:before="60" w:after="60"/>
        <w:jc w:val="both"/>
        <w:rPr>
          <w:rFonts w:cs="Arial"/>
          <w:color w:val="auto"/>
          <w:szCs w:val="24"/>
          <w:lang w:val="en-GB"/>
        </w:rPr>
      </w:pPr>
      <w:r w:rsidRPr="00B20E28">
        <w:rPr>
          <w:rFonts w:cs="Arial"/>
          <w:color w:val="auto"/>
          <w:lang w:val="en-GB"/>
        </w:rPr>
        <w:t>Research team members</w:t>
      </w:r>
      <w:r w:rsidRPr="00B20E28">
        <w:rPr>
          <w:rFonts w:cs="Arial"/>
          <w:color w:val="auto"/>
          <w:szCs w:val="24"/>
          <w:lang w:val="en-GB"/>
        </w:rPr>
        <w:t xml:space="preserve"> are divided into four categories:</w:t>
      </w:r>
    </w:p>
    <w:p w14:paraId="265AF373" w14:textId="4E44C469" w:rsidR="007021BD" w:rsidRPr="00B20E28" w:rsidRDefault="007021BD" w:rsidP="007021BD">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Senior researchers (</w:t>
      </w:r>
      <w:r w:rsidR="00536A5C">
        <w:rPr>
          <w:rFonts w:cs="Arial"/>
          <w:szCs w:val="24"/>
          <w:lang w:val="en-GB"/>
        </w:rPr>
        <w:t xml:space="preserve">8 or more years after receiving PhD </w:t>
      </w:r>
      <w:r w:rsidR="00536A5C">
        <w:rPr>
          <w:lang w:val="en-GB"/>
        </w:rPr>
        <w:t>at the time of submission of</w:t>
      </w:r>
      <w:r w:rsidR="00470329">
        <w:rPr>
          <w:lang w:val="en-GB"/>
        </w:rPr>
        <w:t> </w:t>
      </w:r>
      <w:r w:rsidR="00536A5C">
        <w:rPr>
          <w:lang w:val="en-GB"/>
        </w:rPr>
        <w:t>the project proposal</w:t>
      </w:r>
      <w:proofErr w:type="gramStart"/>
      <w:r w:rsidRPr="00B20E28">
        <w:rPr>
          <w:rFonts w:cs="Arial"/>
          <w:color w:val="auto"/>
          <w:szCs w:val="24"/>
          <w:lang w:val="en-GB"/>
        </w:rPr>
        <w:t>);</w:t>
      </w:r>
      <w:proofErr w:type="gramEnd"/>
      <w:r w:rsidRPr="00B20E28">
        <w:rPr>
          <w:rFonts w:cs="Arial"/>
          <w:color w:val="auto"/>
          <w:szCs w:val="24"/>
          <w:lang w:val="en-GB"/>
        </w:rPr>
        <w:t xml:space="preserve"> </w:t>
      </w:r>
    </w:p>
    <w:p w14:paraId="265AF374" w14:textId="2955E3D9" w:rsidR="007021BD" w:rsidRPr="00B20E28" w:rsidRDefault="007021BD" w:rsidP="007021BD">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Junior researchers – postdocs (</w:t>
      </w:r>
      <w:r w:rsidR="00536A5C">
        <w:rPr>
          <w:rFonts w:cs="Arial"/>
          <w:szCs w:val="24"/>
          <w:lang w:val="en-GB"/>
        </w:rPr>
        <w:t>less than 8 years after receiving PhD</w:t>
      </w:r>
      <w:r w:rsidR="00536A5C">
        <w:rPr>
          <w:rFonts w:cs="Arial"/>
          <w:szCs w:val="24"/>
          <w:vertAlign w:val="superscript"/>
          <w:lang w:val="en-GB"/>
        </w:rPr>
        <w:t xml:space="preserve"> </w:t>
      </w:r>
      <w:r w:rsidR="00536A5C">
        <w:rPr>
          <w:lang w:val="en-GB"/>
        </w:rPr>
        <w:t>at the time of</w:t>
      </w:r>
      <w:r w:rsidR="00470329">
        <w:rPr>
          <w:lang w:val="en-GB"/>
        </w:rPr>
        <w:t> </w:t>
      </w:r>
      <w:r w:rsidR="00536A5C">
        <w:rPr>
          <w:lang w:val="en-GB"/>
        </w:rPr>
        <w:t>submission of the project proposal</w:t>
      </w:r>
      <w:proofErr w:type="gramStart"/>
      <w:r w:rsidRPr="00B20E28">
        <w:rPr>
          <w:rFonts w:cs="Arial"/>
          <w:color w:val="auto"/>
          <w:szCs w:val="24"/>
          <w:lang w:val="en-GB"/>
        </w:rPr>
        <w:t>);</w:t>
      </w:r>
      <w:proofErr w:type="gramEnd"/>
    </w:p>
    <w:p w14:paraId="265AF375" w14:textId="77777777" w:rsidR="007021BD" w:rsidRPr="00B20E28" w:rsidRDefault="007021BD" w:rsidP="007021BD">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 xml:space="preserve">PhD </w:t>
      </w:r>
      <w:proofErr w:type="gramStart"/>
      <w:r w:rsidRPr="00B20E28">
        <w:rPr>
          <w:rFonts w:cs="Arial"/>
          <w:color w:val="auto"/>
          <w:szCs w:val="24"/>
          <w:lang w:val="en-GB"/>
        </w:rPr>
        <w:t>students;</w:t>
      </w:r>
      <w:proofErr w:type="gramEnd"/>
    </w:p>
    <w:p w14:paraId="265AF376" w14:textId="2845265C" w:rsidR="007021BD" w:rsidRPr="00B20E28" w:rsidRDefault="007021BD" w:rsidP="007021BD">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Others (</w:t>
      </w:r>
      <w:proofErr w:type="gramStart"/>
      <w:r w:rsidR="003E2F98" w:rsidRPr="00B20E28">
        <w:rPr>
          <w:rFonts w:cs="Arial"/>
          <w:color w:val="auto"/>
          <w:szCs w:val="24"/>
          <w:lang w:val="en-GB"/>
        </w:rPr>
        <w:t>e.g</w:t>
      </w:r>
      <w:r w:rsidR="00707317" w:rsidRPr="00B20E28">
        <w:rPr>
          <w:rFonts w:cs="Arial"/>
          <w:color w:val="auto"/>
          <w:szCs w:val="24"/>
          <w:lang w:val="en-GB"/>
        </w:rPr>
        <w:t>.</w:t>
      </w:r>
      <w:proofErr w:type="gramEnd"/>
      <w:r w:rsidR="00707317" w:rsidRPr="00B20E28">
        <w:rPr>
          <w:rFonts w:cs="Arial"/>
          <w:color w:val="auto"/>
          <w:szCs w:val="24"/>
          <w:lang w:val="en-GB"/>
        </w:rPr>
        <w:t xml:space="preserve"> </w:t>
      </w:r>
      <w:r w:rsidR="00C31F51">
        <w:rPr>
          <w:rFonts w:cs="Arial"/>
          <w:color w:val="auto"/>
          <w:szCs w:val="24"/>
          <w:lang w:val="en-GB"/>
        </w:rPr>
        <w:t xml:space="preserve">undergraduate students, </w:t>
      </w:r>
      <w:r w:rsidRPr="00B20E28">
        <w:rPr>
          <w:rFonts w:cs="Arial"/>
          <w:color w:val="auto"/>
          <w:szCs w:val="24"/>
          <w:lang w:val="en-GB"/>
        </w:rPr>
        <w:t>engineers, technicians).</w:t>
      </w:r>
    </w:p>
    <w:p w14:paraId="265AF377" w14:textId="77777777" w:rsidR="007021BD" w:rsidRPr="00B20E28" w:rsidRDefault="007021BD" w:rsidP="007021BD">
      <w:pPr>
        <w:spacing w:before="60" w:after="60"/>
        <w:jc w:val="both"/>
        <w:rPr>
          <w:rFonts w:cs="Arial"/>
          <w:color w:val="auto"/>
          <w:szCs w:val="24"/>
          <w:lang w:val="en-GB"/>
        </w:rPr>
      </w:pPr>
    </w:p>
    <w:p w14:paraId="265AF378" w14:textId="77777777" w:rsidR="007021BD" w:rsidRPr="00B20E28" w:rsidRDefault="007021BD" w:rsidP="007021BD">
      <w:pPr>
        <w:spacing w:before="60" w:after="60"/>
        <w:jc w:val="both"/>
        <w:rPr>
          <w:rFonts w:cs="Arial"/>
          <w:b/>
          <w:color w:val="auto"/>
          <w:szCs w:val="24"/>
          <w:lang w:val="en-GB"/>
        </w:rPr>
      </w:pPr>
      <w:r w:rsidRPr="00B20E28">
        <w:rPr>
          <w:rFonts w:cs="Arial"/>
          <w:b/>
          <w:color w:val="auto"/>
          <w:szCs w:val="24"/>
          <w:lang w:val="en-GB"/>
        </w:rPr>
        <w:t>On the Czech side:</w:t>
      </w:r>
    </w:p>
    <w:p w14:paraId="265AF379" w14:textId="56B15BF9" w:rsidR="007021BD" w:rsidRPr="00B20E28" w:rsidRDefault="007021BD" w:rsidP="007021BD">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 xml:space="preserve"> All members </w:t>
      </w:r>
      <w:r w:rsidR="00600866">
        <w:rPr>
          <w:rFonts w:cs="Arial"/>
          <w:color w:val="auto"/>
          <w:szCs w:val="24"/>
          <w:lang w:val="en-GB"/>
        </w:rPr>
        <w:t>shall</w:t>
      </w:r>
      <w:r w:rsidRPr="00B20E28">
        <w:rPr>
          <w:rFonts w:cs="Arial"/>
          <w:color w:val="auto"/>
          <w:szCs w:val="24"/>
          <w:lang w:val="en-GB"/>
        </w:rPr>
        <w:t xml:space="preserve"> be employees of the CAS </w:t>
      </w:r>
      <w:r w:rsidR="00252E40">
        <w:rPr>
          <w:rFonts w:cs="Arial"/>
          <w:color w:val="auto"/>
          <w:szCs w:val="24"/>
          <w:lang w:val="en-GB"/>
        </w:rPr>
        <w:t>I</w:t>
      </w:r>
      <w:r w:rsidRPr="00B20E28">
        <w:rPr>
          <w:rFonts w:cs="Arial"/>
          <w:color w:val="auto"/>
          <w:szCs w:val="24"/>
          <w:lang w:val="en-GB"/>
        </w:rPr>
        <w:t>nstitutes.</w:t>
      </w:r>
    </w:p>
    <w:p w14:paraId="265AF37A" w14:textId="472FBF43" w:rsidR="007021BD" w:rsidRPr="00B20E28" w:rsidRDefault="007021BD" w:rsidP="007021BD">
      <w:pPr>
        <w:pStyle w:val="ListParagraph"/>
        <w:numPr>
          <w:ilvl w:val="0"/>
          <w:numId w:val="16"/>
        </w:numPr>
        <w:suppressAutoHyphens w:val="0"/>
        <w:spacing w:before="60" w:after="60"/>
        <w:ind w:left="284" w:hanging="284"/>
        <w:jc w:val="both"/>
        <w:rPr>
          <w:rFonts w:cs="Arial"/>
          <w:color w:val="auto"/>
          <w:szCs w:val="24"/>
          <w:lang w:val="en-GB"/>
        </w:rPr>
      </w:pPr>
      <w:r w:rsidRPr="00B20E28">
        <w:rPr>
          <w:rFonts w:cs="Arial"/>
          <w:color w:val="auto"/>
          <w:szCs w:val="24"/>
          <w:lang w:val="en-GB"/>
        </w:rPr>
        <w:t xml:space="preserve">Out of the whole team, at least 1/3 </w:t>
      </w:r>
      <w:r w:rsidR="00600866">
        <w:rPr>
          <w:rFonts w:cs="Arial"/>
          <w:color w:val="auto"/>
          <w:szCs w:val="24"/>
          <w:lang w:val="en-GB"/>
        </w:rPr>
        <w:t>shall</w:t>
      </w:r>
      <w:r w:rsidRPr="00B20E28">
        <w:rPr>
          <w:rFonts w:cs="Arial"/>
          <w:color w:val="auto"/>
          <w:szCs w:val="24"/>
          <w:lang w:val="en-GB"/>
        </w:rPr>
        <w:t xml:space="preserve"> be junior researchers or PhD students.</w:t>
      </w:r>
    </w:p>
    <w:p w14:paraId="265AF37B" w14:textId="77777777" w:rsidR="007021BD" w:rsidRPr="00B20E28" w:rsidRDefault="007021BD" w:rsidP="007021BD">
      <w:pPr>
        <w:spacing w:before="60" w:after="60"/>
        <w:jc w:val="both"/>
        <w:rPr>
          <w:rFonts w:cs="Arial"/>
          <w:color w:val="auto"/>
          <w:szCs w:val="24"/>
          <w:lang w:val="en-GB"/>
        </w:rPr>
      </w:pPr>
    </w:p>
    <w:p w14:paraId="265AF37C" w14:textId="49A7B542" w:rsidR="007021BD" w:rsidRPr="00B20E28" w:rsidRDefault="007021BD" w:rsidP="007021BD">
      <w:pPr>
        <w:spacing w:before="60" w:after="60"/>
        <w:jc w:val="both"/>
        <w:rPr>
          <w:rFonts w:cs="Arial"/>
          <w:b/>
          <w:color w:val="auto"/>
          <w:szCs w:val="24"/>
          <w:lang w:val="en-GB"/>
        </w:rPr>
      </w:pPr>
      <w:r w:rsidRPr="00B20E28">
        <w:rPr>
          <w:rFonts w:cs="Arial"/>
          <w:b/>
          <w:color w:val="auto"/>
          <w:szCs w:val="24"/>
          <w:lang w:val="en-GB"/>
        </w:rPr>
        <w:t xml:space="preserve">On the </w:t>
      </w:r>
      <w:r w:rsidR="00CD2751" w:rsidRPr="004D02B0">
        <w:rPr>
          <w:rFonts w:cs="Arial"/>
          <w:b/>
          <w:color w:val="auto"/>
          <w:szCs w:val="24"/>
          <w:lang w:val="en-GB"/>
        </w:rPr>
        <w:t>Partner</w:t>
      </w:r>
      <w:r w:rsidR="006F257B" w:rsidRPr="00B20E28">
        <w:rPr>
          <w:rFonts w:cs="Arial"/>
          <w:b/>
          <w:color w:val="auto"/>
          <w:szCs w:val="24"/>
          <w:lang w:val="en-GB"/>
        </w:rPr>
        <w:t xml:space="preserve"> </w:t>
      </w:r>
      <w:r w:rsidRPr="00B20E28">
        <w:rPr>
          <w:rFonts w:cs="Arial"/>
          <w:b/>
          <w:color w:val="auto"/>
          <w:szCs w:val="24"/>
          <w:lang w:val="en-GB"/>
        </w:rPr>
        <w:t xml:space="preserve">side: </w:t>
      </w:r>
    </w:p>
    <w:p w14:paraId="265AF37E" w14:textId="3B5169EC" w:rsidR="00270F6E" w:rsidRPr="004D02B0" w:rsidRDefault="004D02B0" w:rsidP="006F257B">
      <w:pPr>
        <w:pStyle w:val="ListParagraph"/>
        <w:numPr>
          <w:ilvl w:val="0"/>
          <w:numId w:val="29"/>
        </w:numPr>
        <w:spacing w:before="60" w:after="60"/>
        <w:ind w:left="284" w:hanging="284"/>
        <w:jc w:val="both"/>
        <w:rPr>
          <w:rFonts w:cs="Arial"/>
          <w:color w:val="auto"/>
          <w:szCs w:val="24"/>
          <w:lang w:val="en-GB"/>
        </w:rPr>
      </w:pPr>
      <w:r>
        <w:rPr>
          <w:rFonts w:cs="Arial"/>
          <w:color w:val="auto"/>
          <w:szCs w:val="24"/>
          <w:lang w:val="en-GB"/>
        </w:rPr>
        <w:t xml:space="preserve">See the US call for </w:t>
      </w:r>
      <w:proofErr w:type="gramStart"/>
      <w:r>
        <w:rPr>
          <w:rFonts w:cs="Arial"/>
          <w:color w:val="auto"/>
          <w:szCs w:val="24"/>
          <w:lang w:val="en-GB"/>
        </w:rPr>
        <w:t>proposals</w:t>
      </w:r>
      <w:proofErr w:type="gramEnd"/>
    </w:p>
    <w:p w14:paraId="265AF37F" w14:textId="77777777" w:rsidR="006F257B" w:rsidRPr="00B20E28" w:rsidRDefault="006F257B" w:rsidP="006F257B">
      <w:pPr>
        <w:spacing w:before="60" w:after="60"/>
        <w:jc w:val="both"/>
        <w:rPr>
          <w:rFonts w:cs="Arial"/>
          <w:color w:val="auto"/>
          <w:szCs w:val="24"/>
          <w:lang w:val="en-GB"/>
        </w:rPr>
      </w:pPr>
    </w:p>
    <w:p w14:paraId="265AF380" w14:textId="77777777" w:rsidR="007021BD" w:rsidRPr="00B20E28" w:rsidRDefault="007021BD" w:rsidP="00B20E28">
      <w:pPr>
        <w:suppressAutoHyphens w:val="0"/>
        <w:rPr>
          <w:rFonts w:cs="Arial"/>
          <w:color w:val="auto"/>
          <w:lang w:val="en-GB"/>
        </w:rPr>
      </w:pPr>
      <w:r w:rsidRPr="00B20E28">
        <w:rPr>
          <w:rFonts w:cs="Arial"/>
          <w:b/>
          <w:color w:val="auto"/>
          <w:sz w:val="28"/>
          <w:szCs w:val="24"/>
          <w:shd w:val="clear" w:color="auto" w:fill="FBD4B4" w:themeFill="accent6" w:themeFillTint="66"/>
          <w:lang w:val="en-GB"/>
        </w:rPr>
        <w:t>Financial provisions</w:t>
      </w:r>
    </w:p>
    <w:p w14:paraId="265AF381" w14:textId="492E66A3" w:rsidR="007021BD" w:rsidRPr="00B20E28" w:rsidRDefault="007021BD" w:rsidP="007021BD">
      <w:pPr>
        <w:suppressAutoHyphens w:val="0"/>
        <w:spacing w:before="60" w:after="60"/>
        <w:jc w:val="both"/>
        <w:rPr>
          <w:rFonts w:cs="Arial"/>
          <w:color w:val="auto"/>
          <w:lang w:val="en-GB"/>
        </w:rPr>
      </w:pPr>
      <w:r w:rsidRPr="00B20E28">
        <w:rPr>
          <w:rFonts w:cs="Arial"/>
          <w:color w:val="auto"/>
          <w:lang w:val="en-GB"/>
        </w:rPr>
        <w:t xml:space="preserve">Financial contributions </w:t>
      </w:r>
      <w:r w:rsidR="00600866">
        <w:rPr>
          <w:rFonts w:cs="Arial"/>
          <w:color w:val="auto"/>
          <w:lang w:val="en-GB"/>
        </w:rPr>
        <w:t>shall</w:t>
      </w:r>
      <w:r w:rsidR="00600866" w:rsidRPr="00B20E28">
        <w:rPr>
          <w:rFonts w:cs="Arial"/>
          <w:color w:val="auto"/>
          <w:lang w:val="en-GB"/>
        </w:rPr>
        <w:t xml:space="preserve"> </w:t>
      </w:r>
      <w:r w:rsidRPr="00B20E28">
        <w:rPr>
          <w:rFonts w:cs="Arial"/>
          <w:color w:val="auto"/>
          <w:lang w:val="en-GB"/>
        </w:rPr>
        <w:t>be calculated and provided in compliance with the valid national legislation and internal regulations of the partner organisations.</w:t>
      </w:r>
    </w:p>
    <w:p w14:paraId="265AF382" w14:textId="77777777" w:rsidR="00B20E28" w:rsidRPr="00B20E28" w:rsidRDefault="00B20E28" w:rsidP="007021BD">
      <w:pPr>
        <w:suppressAutoHyphens w:val="0"/>
        <w:spacing w:before="60" w:after="60"/>
        <w:jc w:val="both"/>
        <w:rPr>
          <w:rFonts w:cs="Arial"/>
          <w:color w:val="auto"/>
          <w:lang w:val="en-GB"/>
        </w:rPr>
      </w:pPr>
    </w:p>
    <w:p w14:paraId="265AF383" w14:textId="4CB6AD21" w:rsidR="007021BD" w:rsidRPr="00B20E28" w:rsidRDefault="00B20E28" w:rsidP="007021BD">
      <w:pPr>
        <w:suppressAutoHyphens w:val="0"/>
        <w:spacing w:before="40" w:after="40"/>
        <w:jc w:val="both"/>
        <w:rPr>
          <w:rFonts w:cs="Arial"/>
          <w:b/>
          <w:color w:val="auto"/>
          <w:lang w:val="en-GB"/>
        </w:rPr>
      </w:pPr>
      <w:r w:rsidRPr="00B20E28">
        <w:rPr>
          <w:rFonts w:cs="Arial"/>
          <w:b/>
          <w:color w:val="auto"/>
          <w:lang w:val="en-GB"/>
        </w:rPr>
        <w:t xml:space="preserve">Up </w:t>
      </w:r>
      <w:r w:rsidRPr="004D02B0">
        <w:rPr>
          <w:rFonts w:cs="Arial"/>
          <w:b/>
          <w:color w:val="auto"/>
          <w:lang w:val="en-GB"/>
        </w:rPr>
        <w:t xml:space="preserve">to </w:t>
      </w:r>
      <w:r w:rsidR="004D02B0">
        <w:rPr>
          <w:rFonts w:cs="Arial"/>
          <w:b/>
          <w:color w:val="auto"/>
          <w:lang w:val="en-GB"/>
        </w:rPr>
        <w:t>three</w:t>
      </w:r>
      <w:r w:rsidRPr="004D02B0">
        <w:rPr>
          <w:rFonts w:cs="Arial"/>
          <w:b/>
          <w:color w:val="auto"/>
          <w:lang w:val="en-GB"/>
        </w:rPr>
        <w:t xml:space="preserve"> (</w:t>
      </w:r>
      <w:r w:rsidR="004D02B0">
        <w:rPr>
          <w:rFonts w:cs="Arial"/>
          <w:b/>
          <w:color w:val="auto"/>
          <w:lang w:val="en-GB"/>
        </w:rPr>
        <w:t>3</w:t>
      </w:r>
      <w:r w:rsidRPr="004D02B0">
        <w:rPr>
          <w:rFonts w:cs="Arial"/>
          <w:b/>
          <w:color w:val="auto"/>
          <w:lang w:val="en-GB"/>
        </w:rPr>
        <w:t xml:space="preserve">) </w:t>
      </w:r>
      <w:r w:rsidR="004D02B0">
        <w:rPr>
          <w:rFonts w:cs="Arial"/>
          <w:color w:val="auto"/>
          <w:lang w:val="en-GB"/>
        </w:rPr>
        <w:t>3</w:t>
      </w:r>
      <w:r w:rsidR="00F129F4" w:rsidRPr="004D02B0">
        <w:rPr>
          <w:rFonts w:cs="Arial"/>
          <w:color w:val="auto"/>
          <w:lang w:val="en-GB"/>
        </w:rPr>
        <w:t>-</w:t>
      </w:r>
      <w:r w:rsidRPr="004D02B0">
        <w:rPr>
          <w:rFonts w:cs="Arial"/>
          <w:color w:val="auto"/>
          <w:lang w:val="en-GB"/>
        </w:rPr>
        <w:t>year</w:t>
      </w:r>
      <w:r w:rsidRPr="00B20E28">
        <w:rPr>
          <w:rFonts w:cs="Arial"/>
          <w:color w:val="auto"/>
          <w:lang w:val="en-GB"/>
        </w:rPr>
        <w:t xml:space="preserve"> mobility projects sh</w:t>
      </w:r>
      <w:r w:rsidR="005773BB">
        <w:rPr>
          <w:rFonts w:cs="Arial"/>
          <w:color w:val="auto"/>
          <w:lang w:val="en-GB"/>
        </w:rPr>
        <w:t>a</w:t>
      </w:r>
      <w:r w:rsidRPr="00B20E28">
        <w:rPr>
          <w:rFonts w:cs="Arial"/>
          <w:color w:val="auto"/>
          <w:lang w:val="en-GB"/>
        </w:rPr>
        <w:t>ll be selected for funding.</w:t>
      </w:r>
    </w:p>
    <w:p w14:paraId="265AF384" w14:textId="77777777" w:rsidR="00B20E28" w:rsidRPr="00B20E28" w:rsidRDefault="00B20E28" w:rsidP="007021BD">
      <w:pPr>
        <w:suppressAutoHyphens w:val="0"/>
        <w:spacing w:before="40" w:after="40"/>
        <w:jc w:val="both"/>
        <w:rPr>
          <w:rFonts w:cs="Arial"/>
          <w:color w:val="auto"/>
          <w:szCs w:val="12"/>
          <w:lang w:val="en-GB"/>
        </w:rPr>
      </w:pPr>
    </w:p>
    <w:p w14:paraId="265AF385" w14:textId="77777777" w:rsidR="00B20E28" w:rsidRPr="00B20E28" w:rsidRDefault="00B20E28" w:rsidP="00B20E28">
      <w:pPr>
        <w:spacing w:before="40" w:after="40"/>
        <w:jc w:val="both"/>
        <w:rPr>
          <w:rFonts w:cs="Arial"/>
          <w:szCs w:val="24"/>
          <w:lang w:val="en-GB"/>
        </w:rPr>
      </w:pPr>
      <w:r w:rsidRPr="00B20E28">
        <w:rPr>
          <w:rFonts w:cs="Arial"/>
          <w:b/>
          <w:szCs w:val="24"/>
          <w:lang w:val="en-GB"/>
        </w:rPr>
        <w:t>On the Czech side:</w:t>
      </w:r>
    </w:p>
    <w:p w14:paraId="265AF386" w14:textId="77777777" w:rsidR="00B20E28" w:rsidRPr="00B20E28" w:rsidRDefault="00B20E28" w:rsidP="00B20E28">
      <w:pPr>
        <w:pStyle w:val="ListParagraph"/>
        <w:numPr>
          <w:ilvl w:val="0"/>
          <w:numId w:val="16"/>
        </w:numPr>
        <w:suppressAutoHyphens w:val="0"/>
        <w:ind w:left="284" w:hanging="284"/>
        <w:contextualSpacing w:val="0"/>
        <w:jc w:val="both"/>
        <w:rPr>
          <w:rFonts w:cs="Arial"/>
          <w:szCs w:val="24"/>
          <w:lang w:val="en-GB"/>
        </w:rPr>
      </w:pPr>
      <w:r w:rsidRPr="00B20E28">
        <w:rPr>
          <w:rFonts w:cs="Arial"/>
          <w:szCs w:val="24"/>
          <w:lang w:val="en-GB"/>
        </w:rPr>
        <w:t>Financial contribution shall be provided by the CAS towards the costs of the Czech research team.</w:t>
      </w:r>
    </w:p>
    <w:p w14:paraId="265AF387" w14:textId="04028CE6" w:rsidR="00B20E28" w:rsidRPr="00B20E28" w:rsidRDefault="00B20E28" w:rsidP="00B20E28">
      <w:pPr>
        <w:pStyle w:val="ListParagraph"/>
        <w:numPr>
          <w:ilvl w:val="0"/>
          <w:numId w:val="16"/>
        </w:numPr>
        <w:suppressAutoHyphens w:val="0"/>
        <w:ind w:left="284" w:hanging="284"/>
        <w:contextualSpacing w:val="0"/>
        <w:jc w:val="both"/>
        <w:rPr>
          <w:rFonts w:cs="Arial"/>
          <w:szCs w:val="24"/>
          <w:lang w:val="en-GB"/>
        </w:rPr>
      </w:pPr>
      <w:r w:rsidRPr="00B20E28">
        <w:rPr>
          <w:rFonts w:cs="Arial"/>
          <w:lang w:val="en-GB"/>
        </w:rPr>
        <w:t xml:space="preserve">The </w:t>
      </w:r>
      <w:r w:rsidRPr="00B20E28">
        <w:rPr>
          <w:rFonts w:cs="Arial"/>
          <w:szCs w:val="24"/>
          <w:lang w:val="en-GB"/>
        </w:rPr>
        <w:t>maximum</w:t>
      </w:r>
      <w:r w:rsidRPr="00B20E28">
        <w:rPr>
          <w:rFonts w:cs="Arial"/>
          <w:lang w:val="en-GB"/>
        </w:rPr>
        <w:t xml:space="preserve"> financial contribution shall be</w:t>
      </w:r>
      <w:r w:rsidRPr="00B20E28">
        <w:rPr>
          <w:rFonts w:cs="Arial"/>
        </w:rPr>
        <w:t xml:space="preserve"> </w:t>
      </w:r>
      <w:r w:rsidRPr="00E00B63">
        <w:rPr>
          <w:rFonts w:cs="Arial"/>
          <w:b/>
        </w:rPr>
        <w:t xml:space="preserve">CZK </w:t>
      </w:r>
      <w:r w:rsidR="004D02B0">
        <w:rPr>
          <w:rFonts w:cs="Arial"/>
          <w:b/>
        </w:rPr>
        <w:t>300,000</w:t>
      </w:r>
      <w:r w:rsidRPr="00B20E28">
        <w:rPr>
          <w:rFonts w:cs="Arial"/>
        </w:rPr>
        <w:t xml:space="preserve"> per mobilit</w:t>
      </w:r>
      <w:r w:rsidRPr="00B20E28">
        <w:rPr>
          <w:rFonts w:cs="Arial"/>
          <w:lang w:val="en-GB"/>
        </w:rPr>
        <w:t>y project per year.</w:t>
      </w:r>
    </w:p>
    <w:p w14:paraId="7F6BA942" w14:textId="77777777" w:rsidR="00EA24C1" w:rsidRPr="006A1451" w:rsidRDefault="00566D83" w:rsidP="00566D83">
      <w:pPr>
        <w:pStyle w:val="ListParagraph"/>
        <w:numPr>
          <w:ilvl w:val="0"/>
          <w:numId w:val="16"/>
        </w:numPr>
        <w:suppressAutoHyphens w:val="0"/>
        <w:ind w:left="284" w:hanging="284"/>
        <w:contextualSpacing w:val="0"/>
        <w:jc w:val="both"/>
        <w:rPr>
          <w:rFonts w:cs="Arial"/>
          <w:bCs/>
          <w:szCs w:val="24"/>
          <w:u w:val="single"/>
          <w:lang w:val="en-GB"/>
        </w:rPr>
      </w:pPr>
      <w:r w:rsidRPr="006A1451">
        <w:rPr>
          <w:rFonts w:cs="Arial"/>
          <w:bCs/>
          <w:szCs w:val="24"/>
          <w:u w:val="single"/>
          <w:lang w:val="en-GB"/>
        </w:rPr>
        <w:t xml:space="preserve">Eligible costs: </w:t>
      </w:r>
    </w:p>
    <w:p w14:paraId="0EBA5B75" w14:textId="262C2AAA" w:rsidR="00EA24C1" w:rsidRDefault="00EA24C1" w:rsidP="00EA24C1">
      <w:pPr>
        <w:pStyle w:val="ListParagraph"/>
        <w:numPr>
          <w:ilvl w:val="1"/>
          <w:numId w:val="16"/>
        </w:numPr>
        <w:suppressAutoHyphens w:val="0"/>
        <w:contextualSpacing w:val="0"/>
        <w:jc w:val="both"/>
        <w:rPr>
          <w:rFonts w:cs="Arial"/>
          <w:szCs w:val="24"/>
          <w:lang w:val="en-GB"/>
        </w:rPr>
      </w:pPr>
      <w:r w:rsidRPr="006A1451">
        <w:rPr>
          <w:rFonts w:cs="Arial"/>
          <w:b/>
          <w:bCs/>
          <w:szCs w:val="24"/>
          <w:lang w:val="en-GB"/>
        </w:rPr>
        <w:t>M</w:t>
      </w:r>
      <w:r w:rsidR="00566D83" w:rsidRPr="006A1451">
        <w:rPr>
          <w:rFonts w:cs="Arial"/>
          <w:b/>
          <w:bCs/>
          <w:szCs w:val="24"/>
          <w:lang w:val="en-GB"/>
        </w:rPr>
        <w:t>obility costs</w:t>
      </w:r>
      <w:r w:rsidR="00D761B2">
        <w:rPr>
          <w:rFonts w:cs="Arial"/>
          <w:szCs w:val="24"/>
          <w:lang w:val="en-GB"/>
        </w:rPr>
        <w:t xml:space="preserve"> (</w:t>
      </w:r>
      <w:r w:rsidRPr="00284F12">
        <w:rPr>
          <w:rFonts w:cs="Arial"/>
          <w:szCs w:val="24"/>
          <w:lang w:val="en-GB"/>
        </w:rPr>
        <w:t>travel and living expenses</w:t>
      </w:r>
      <w:proofErr w:type="gramStart"/>
      <w:r w:rsidR="00D761B2">
        <w:rPr>
          <w:rFonts w:cs="Arial"/>
          <w:szCs w:val="24"/>
          <w:lang w:val="en-GB"/>
        </w:rPr>
        <w:t>)</w:t>
      </w:r>
      <w:r>
        <w:rPr>
          <w:rFonts w:cs="Arial"/>
          <w:szCs w:val="24"/>
          <w:lang w:val="en-GB"/>
        </w:rPr>
        <w:t>;</w:t>
      </w:r>
      <w:proofErr w:type="gramEnd"/>
    </w:p>
    <w:p w14:paraId="04E1051D" w14:textId="554337A3" w:rsidR="00566D83" w:rsidRPr="00014329" w:rsidRDefault="00EA24C1" w:rsidP="00EA24C1">
      <w:pPr>
        <w:pStyle w:val="ListParagraph"/>
        <w:numPr>
          <w:ilvl w:val="1"/>
          <w:numId w:val="16"/>
        </w:numPr>
        <w:suppressAutoHyphens w:val="0"/>
        <w:contextualSpacing w:val="0"/>
        <w:jc w:val="both"/>
        <w:rPr>
          <w:rFonts w:cs="Arial"/>
          <w:szCs w:val="24"/>
          <w:lang w:val="en-GB"/>
        </w:rPr>
      </w:pPr>
      <w:r w:rsidRPr="006A1451">
        <w:rPr>
          <w:rFonts w:cs="Arial"/>
          <w:b/>
          <w:bCs/>
          <w:szCs w:val="24"/>
          <w:lang w:val="en-GB"/>
        </w:rPr>
        <w:t>R</w:t>
      </w:r>
      <w:r w:rsidR="00566D83" w:rsidRPr="006A1451">
        <w:rPr>
          <w:rFonts w:cs="Arial"/>
          <w:b/>
          <w:bCs/>
          <w:szCs w:val="24"/>
          <w:lang w:val="en-GB"/>
        </w:rPr>
        <w:t>esearch costs</w:t>
      </w:r>
      <w:r w:rsidR="00426886">
        <w:rPr>
          <w:rFonts w:cs="Arial"/>
          <w:szCs w:val="24"/>
          <w:lang w:val="en-GB"/>
        </w:rPr>
        <w:t xml:space="preserve"> directly related to the project implementation </w:t>
      </w:r>
      <w:r w:rsidR="00566D83">
        <w:rPr>
          <w:rFonts w:cs="Arial"/>
          <w:szCs w:val="24"/>
          <w:lang w:val="en-GB"/>
        </w:rPr>
        <w:t>(</w:t>
      </w:r>
      <w:r w:rsidR="00566D83" w:rsidRPr="00284F12">
        <w:rPr>
          <w:rFonts w:cs="Arial"/>
          <w:szCs w:val="24"/>
          <w:lang w:val="en-GB"/>
        </w:rPr>
        <w:t>consumables, services, small equipment, and networking</w:t>
      </w:r>
      <w:r w:rsidR="00566D83">
        <w:rPr>
          <w:rFonts w:cs="Arial"/>
          <w:szCs w:val="24"/>
          <w:lang w:val="en-GB"/>
        </w:rPr>
        <w:t xml:space="preserve"> – </w:t>
      </w:r>
      <w:r w:rsidR="00ED2DF5">
        <w:rPr>
          <w:rFonts w:cs="Arial"/>
          <w:szCs w:val="24"/>
          <w:lang w:val="en-GB"/>
        </w:rPr>
        <w:t xml:space="preserve">workshops, </w:t>
      </w:r>
      <w:r w:rsidR="00566D83">
        <w:rPr>
          <w:rFonts w:cs="Arial"/>
          <w:szCs w:val="24"/>
          <w:lang w:val="en-GB"/>
        </w:rPr>
        <w:t>conferences etc.).</w:t>
      </w:r>
    </w:p>
    <w:p w14:paraId="72116F78" w14:textId="77777777" w:rsidR="00A91BA4" w:rsidRPr="00DE158B" w:rsidRDefault="00A91BA4" w:rsidP="00A91BA4">
      <w:pPr>
        <w:pStyle w:val="ListParagraph"/>
        <w:numPr>
          <w:ilvl w:val="0"/>
          <w:numId w:val="16"/>
        </w:numPr>
        <w:suppressAutoHyphens w:val="0"/>
        <w:ind w:left="284" w:hanging="284"/>
        <w:jc w:val="both"/>
        <w:rPr>
          <w:rFonts w:cs="Arial"/>
          <w:b/>
          <w:bCs/>
          <w:szCs w:val="24"/>
          <w:lang w:val="en-GB"/>
        </w:rPr>
      </w:pPr>
      <w:r w:rsidRPr="00DE158B">
        <w:rPr>
          <w:rFonts w:cs="Arial"/>
          <w:b/>
          <w:bCs/>
          <w:szCs w:val="24"/>
          <w:lang w:val="en-GB"/>
        </w:rPr>
        <w:t xml:space="preserve">Min. 50 % of the requested financial contribution shall be used to cover mobility costs and </w:t>
      </w:r>
      <w:r w:rsidRPr="00DE158B">
        <w:rPr>
          <w:rStyle w:val="hps"/>
          <w:rFonts w:cs="Arial"/>
          <w:b/>
          <w:bCs/>
          <w:szCs w:val="24"/>
          <w:lang w:val="en-GB"/>
        </w:rPr>
        <w:t>shall be maintained on the project level as well as yearly.</w:t>
      </w:r>
    </w:p>
    <w:p w14:paraId="21EE41FC" w14:textId="77777777" w:rsidR="00A91BA4" w:rsidRDefault="00A91BA4" w:rsidP="00A91BA4">
      <w:pPr>
        <w:pStyle w:val="ListParagraph"/>
        <w:numPr>
          <w:ilvl w:val="0"/>
          <w:numId w:val="16"/>
        </w:numPr>
        <w:suppressAutoHyphens w:val="0"/>
        <w:ind w:left="284" w:hanging="284"/>
        <w:jc w:val="both"/>
        <w:rPr>
          <w:rFonts w:cs="Arial"/>
          <w:szCs w:val="24"/>
          <w:lang w:val="en-GB"/>
        </w:rPr>
      </w:pPr>
      <w:r>
        <w:rPr>
          <w:rFonts w:cs="Arial"/>
          <w:szCs w:val="24"/>
          <w:u w:val="single"/>
          <w:lang w:val="en-GB"/>
        </w:rPr>
        <w:t>Non-eligible costs</w:t>
      </w:r>
      <w:r>
        <w:rPr>
          <w:rFonts w:cs="Arial"/>
          <w:szCs w:val="24"/>
          <w:lang w:val="en-GB"/>
        </w:rPr>
        <w:t>: personnel, large equipment (exceeding CZK 80,000), overheads.</w:t>
      </w:r>
    </w:p>
    <w:p w14:paraId="4C662FE5" w14:textId="77777777" w:rsidR="00A91BA4" w:rsidRDefault="00A91BA4" w:rsidP="00A91BA4">
      <w:pPr>
        <w:pStyle w:val="ListParagraph"/>
        <w:numPr>
          <w:ilvl w:val="0"/>
          <w:numId w:val="16"/>
        </w:numPr>
        <w:suppressAutoHyphens w:val="0"/>
        <w:ind w:left="284" w:hanging="284"/>
        <w:jc w:val="both"/>
        <w:rPr>
          <w:rFonts w:cs="Arial"/>
          <w:szCs w:val="24"/>
          <w:lang w:val="en-GB"/>
        </w:rPr>
      </w:pPr>
      <w:r>
        <w:rPr>
          <w:rStyle w:val="hps"/>
          <w:rFonts w:cs="Arial"/>
          <w:lang w:val="en-GB"/>
        </w:rPr>
        <w:t>The course of project implementation will be monitored through annual and final reports including u</w:t>
      </w:r>
      <w:r>
        <w:rPr>
          <w:rFonts w:cs="Arial"/>
          <w:szCs w:val="24"/>
          <w:lang w:val="en-GB"/>
        </w:rPr>
        <w:t>se of financial means, justification of costs and possible transfers between categories.</w:t>
      </w:r>
    </w:p>
    <w:p w14:paraId="1E4DF0DE" w14:textId="2F1E2E58" w:rsidR="002E4704" w:rsidRDefault="002E4704" w:rsidP="002E4704">
      <w:pPr>
        <w:pStyle w:val="ListParagraph"/>
        <w:suppressAutoHyphens w:val="0"/>
        <w:ind w:left="284"/>
        <w:contextualSpacing w:val="0"/>
        <w:jc w:val="both"/>
        <w:rPr>
          <w:rFonts w:cs="Arial"/>
          <w:szCs w:val="24"/>
          <w:lang w:val="en-GB"/>
        </w:rPr>
      </w:pPr>
    </w:p>
    <w:p w14:paraId="265AF38F" w14:textId="26899E5A" w:rsidR="00270F6E" w:rsidRPr="00156E8A" w:rsidRDefault="00B20E28" w:rsidP="00B20E28">
      <w:pPr>
        <w:spacing w:before="40" w:after="40"/>
        <w:jc w:val="both"/>
        <w:rPr>
          <w:rFonts w:cs="Arial"/>
          <w:b/>
          <w:szCs w:val="24"/>
          <w:lang w:val="en-GB"/>
        </w:rPr>
      </w:pPr>
      <w:r w:rsidRPr="00156E8A">
        <w:rPr>
          <w:rFonts w:cs="Arial"/>
          <w:b/>
          <w:szCs w:val="24"/>
          <w:lang w:val="en-GB"/>
        </w:rPr>
        <w:t xml:space="preserve">On the </w:t>
      </w:r>
      <w:r w:rsidR="00BC4087" w:rsidRPr="00B27745">
        <w:rPr>
          <w:rFonts w:cs="Arial"/>
          <w:b/>
          <w:szCs w:val="24"/>
          <w:lang w:val="en-GB"/>
        </w:rPr>
        <w:t>Partner</w:t>
      </w:r>
      <w:r w:rsidRPr="00156E8A">
        <w:rPr>
          <w:rFonts w:cs="Arial"/>
          <w:b/>
          <w:szCs w:val="24"/>
          <w:lang w:val="en-GB"/>
        </w:rPr>
        <w:t xml:space="preserve"> side</w:t>
      </w:r>
      <w:r w:rsidR="00830D15">
        <w:rPr>
          <w:rFonts w:cs="Arial"/>
          <w:b/>
          <w:szCs w:val="24"/>
          <w:lang w:val="en-GB"/>
        </w:rPr>
        <w:t xml:space="preserve"> </w:t>
      </w:r>
      <w:r w:rsidR="00830D15">
        <w:rPr>
          <w:b/>
          <w:lang w:val="en-GB"/>
        </w:rPr>
        <w:t>(for information only)</w:t>
      </w:r>
      <w:r w:rsidRPr="00156E8A">
        <w:rPr>
          <w:rFonts w:cs="Arial"/>
          <w:b/>
          <w:szCs w:val="24"/>
          <w:lang w:val="en-GB"/>
        </w:rPr>
        <w:t>:</w:t>
      </w:r>
    </w:p>
    <w:p w14:paraId="48977B46" w14:textId="77777777" w:rsidR="00B27745" w:rsidRPr="00B27745" w:rsidRDefault="004D02B0" w:rsidP="00B27745">
      <w:pPr>
        <w:pStyle w:val="ListParagraph"/>
        <w:numPr>
          <w:ilvl w:val="0"/>
          <w:numId w:val="35"/>
        </w:numPr>
        <w:suppressAutoHyphens w:val="0"/>
        <w:spacing w:after="120"/>
        <w:ind w:left="284" w:hanging="284"/>
        <w:jc w:val="both"/>
        <w:rPr>
          <w:rFonts w:cs="Arial"/>
          <w:szCs w:val="24"/>
          <w:lang w:val="en-GB"/>
        </w:rPr>
      </w:pPr>
      <w:r w:rsidRPr="004D02B0">
        <w:rPr>
          <w:sz w:val="23"/>
          <w:szCs w:val="23"/>
        </w:rPr>
        <w:t xml:space="preserve">The maximum financial contribution for UofM researcher teams is $12,500 USD per joint mobility project per year. </w:t>
      </w:r>
    </w:p>
    <w:p w14:paraId="66B18C22" w14:textId="77777777" w:rsidR="00B27745" w:rsidRPr="00B27745" w:rsidRDefault="004D02B0" w:rsidP="00B27745">
      <w:pPr>
        <w:pStyle w:val="ListParagraph"/>
        <w:numPr>
          <w:ilvl w:val="0"/>
          <w:numId w:val="35"/>
        </w:numPr>
        <w:suppressAutoHyphens w:val="0"/>
        <w:spacing w:after="120"/>
        <w:ind w:left="284" w:hanging="284"/>
        <w:jc w:val="both"/>
        <w:rPr>
          <w:rFonts w:cs="Arial"/>
          <w:szCs w:val="24"/>
          <w:lang w:val="en-GB"/>
        </w:rPr>
      </w:pPr>
      <w:r w:rsidRPr="00B27745">
        <w:rPr>
          <w:sz w:val="23"/>
          <w:szCs w:val="23"/>
        </w:rPr>
        <w:t xml:space="preserve">Eligible costs are: 1) Mobility costs (maximum 50% per year): travel, living expenses; 2) Research costs (minimum 40% per year): consumables, services, </w:t>
      </w:r>
      <w:r w:rsidRPr="00B27745">
        <w:rPr>
          <w:rFonts w:cs="Arial"/>
          <w:color w:val="auto"/>
          <w:sz w:val="23"/>
          <w:szCs w:val="23"/>
        </w:rPr>
        <w:t xml:space="preserve">small equipment, software, international communication &amp; data exchange (e.g. phone, cloud storage,virtual meeting, and postage, etc.). </w:t>
      </w:r>
    </w:p>
    <w:p w14:paraId="4F3C24C1" w14:textId="77777777" w:rsidR="00B27745" w:rsidRPr="00B27745" w:rsidRDefault="004D02B0" w:rsidP="00B27745">
      <w:pPr>
        <w:pStyle w:val="ListParagraph"/>
        <w:numPr>
          <w:ilvl w:val="0"/>
          <w:numId w:val="35"/>
        </w:numPr>
        <w:suppressAutoHyphens w:val="0"/>
        <w:spacing w:after="120"/>
        <w:ind w:left="284" w:hanging="284"/>
        <w:jc w:val="both"/>
        <w:rPr>
          <w:rFonts w:cs="Arial"/>
          <w:szCs w:val="24"/>
          <w:lang w:val="en-GB"/>
        </w:rPr>
      </w:pPr>
      <w:r w:rsidRPr="00B27745">
        <w:rPr>
          <w:rFonts w:cs="Arial"/>
          <w:color w:val="auto"/>
          <w:sz w:val="23"/>
          <w:szCs w:val="23"/>
        </w:rPr>
        <w:lastRenderedPageBreak/>
        <w:t xml:space="preserve">Non-eligible costs are: personnel, capital equipment (exceeding $5,000 USD), overheads or indirect costs. </w:t>
      </w:r>
    </w:p>
    <w:p w14:paraId="461AA134" w14:textId="7FD5FC47" w:rsidR="004D02B0" w:rsidRPr="00B27745" w:rsidRDefault="004D02B0" w:rsidP="00B27745">
      <w:pPr>
        <w:pStyle w:val="ListParagraph"/>
        <w:numPr>
          <w:ilvl w:val="0"/>
          <w:numId w:val="35"/>
        </w:numPr>
        <w:suppressAutoHyphens w:val="0"/>
        <w:spacing w:after="120"/>
        <w:ind w:left="284" w:hanging="284"/>
        <w:jc w:val="both"/>
        <w:rPr>
          <w:rFonts w:cs="Arial"/>
          <w:szCs w:val="24"/>
          <w:lang w:val="en-GB"/>
        </w:rPr>
      </w:pPr>
      <w:r w:rsidRPr="00B27745">
        <w:rPr>
          <w:rFonts w:cs="Arial"/>
          <w:color w:val="auto"/>
          <w:sz w:val="23"/>
          <w:szCs w:val="23"/>
        </w:rPr>
        <w:t xml:space="preserve">Projects will be monitored through annual and final reports submitted to the Office of Research Development. Any requests for budget transfers between categories or changes in personnel must be approved in advance by the Office of Research Development. </w:t>
      </w:r>
    </w:p>
    <w:p w14:paraId="221A08A5" w14:textId="77777777" w:rsidR="002151B0" w:rsidRPr="002151B0" w:rsidRDefault="002151B0" w:rsidP="002151B0">
      <w:pPr>
        <w:pStyle w:val="ListParagraph"/>
        <w:suppressAutoHyphens w:val="0"/>
        <w:spacing w:after="120"/>
        <w:ind w:left="284"/>
        <w:jc w:val="both"/>
        <w:rPr>
          <w:rFonts w:cs="Arial"/>
          <w:szCs w:val="24"/>
          <w:highlight w:val="yellow"/>
          <w:lang w:val="en-GB"/>
        </w:rPr>
      </w:pPr>
    </w:p>
    <w:p w14:paraId="265AF39A" w14:textId="77777777" w:rsidR="007021BD" w:rsidRPr="00B20E28" w:rsidRDefault="007021BD" w:rsidP="007021BD">
      <w:pPr>
        <w:shd w:val="clear" w:color="auto" w:fill="FFFFFF" w:themeFill="background1"/>
        <w:suppressAutoHyphens w:val="0"/>
        <w:spacing w:before="40" w:after="40"/>
        <w:jc w:val="both"/>
        <w:rPr>
          <w:rFonts w:cs="Arial"/>
          <w:b/>
          <w:color w:val="auto"/>
          <w:sz w:val="28"/>
          <w:szCs w:val="24"/>
          <w:shd w:val="clear" w:color="auto" w:fill="C6D9F1" w:themeFill="text2" w:themeFillTint="33"/>
          <w:lang w:val="en-GB"/>
        </w:rPr>
      </w:pPr>
      <w:r w:rsidRPr="00B20E28">
        <w:rPr>
          <w:rFonts w:cs="Arial"/>
          <w:b/>
          <w:color w:val="auto"/>
          <w:sz w:val="28"/>
          <w:szCs w:val="24"/>
          <w:shd w:val="clear" w:color="auto" w:fill="FBD4B4" w:themeFill="accent6" w:themeFillTint="66"/>
          <w:lang w:val="en-GB"/>
        </w:rPr>
        <w:t>Project proposal submission</w:t>
      </w:r>
    </w:p>
    <w:p w14:paraId="265AF39B" w14:textId="7072F036" w:rsidR="003E2F98" w:rsidRPr="00B20E28" w:rsidRDefault="003E2F98" w:rsidP="003E2F98">
      <w:pPr>
        <w:spacing w:before="40" w:after="40"/>
        <w:jc w:val="both"/>
        <w:rPr>
          <w:rFonts w:cs="Arial"/>
          <w:color w:val="auto"/>
          <w:szCs w:val="24"/>
          <w:lang w:val="en-GB"/>
        </w:rPr>
      </w:pPr>
      <w:r w:rsidRPr="00B20E28">
        <w:rPr>
          <w:rFonts w:cs="Arial"/>
          <w:szCs w:val="24"/>
          <w:lang w:val="en-GB"/>
        </w:rPr>
        <w:t xml:space="preserve">Project proposals </w:t>
      </w:r>
      <w:r w:rsidR="00600866">
        <w:rPr>
          <w:rFonts w:cs="Arial"/>
          <w:szCs w:val="24"/>
          <w:lang w:val="en-GB"/>
        </w:rPr>
        <w:t>shall</w:t>
      </w:r>
      <w:r w:rsidRPr="00B20E28">
        <w:rPr>
          <w:rFonts w:cs="Arial"/>
          <w:szCs w:val="24"/>
          <w:lang w:val="en-GB"/>
        </w:rPr>
        <w:t xml:space="preserve"> be submitted in parallel to both partner organisations.</w:t>
      </w:r>
    </w:p>
    <w:p w14:paraId="265AF39C" w14:textId="77777777" w:rsidR="003E2F98" w:rsidRPr="00B20E28" w:rsidRDefault="003E2F98" w:rsidP="003E2F98">
      <w:pPr>
        <w:jc w:val="both"/>
        <w:rPr>
          <w:rFonts w:cs="Arial"/>
          <w:szCs w:val="24"/>
          <w:lang w:val="en-GB"/>
        </w:rPr>
      </w:pPr>
    </w:p>
    <w:p w14:paraId="265AF39D" w14:textId="77777777" w:rsidR="003E2F98" w:rsidRPr="00B20E28" w:rsidRDefault="003E2F98" w:rsidP="003E2F98">
      <w:pPr>
        <w:rPr>
          <w:rFonts w:cs="Arial"/>
          <w:lang w:val="en-GB"/>
        </w:rPr>
      </w:pPr>
      <w:r w:rsidRPr="00B20E28">
        <w:rPr>
          <w:rFonts w:cs="Arial"/>
          <w:b/>
          <w:szCs w:val="24"/>
          <w:lang w:val="en-GB"/>
        </w:rPr>
        <w:t>On the Czech side:</w:t>
      </w:r>
    </w:p>
    <w:p w14:paraId="0F68972F" w14:textId="168D850A" w:rsidR="00C35773" w:rsidRDefault="003E2F98" w:rsidP="00EA24C1">
      <w:pPr>
        <w:pStyle w:val="ListParagraph"/>
        <w:numPr>
          <w:ilvl w:val="1"/>
          <w:numId w:val="30"/>
        </w:numPr>
        <w:suppressAutoHyphens w:val="0"/>
        <w:ind w:left="284" w:hanging="284"/>
        <w:jc w:val="both"/>
        <w:rPr>
          <w:rFonts w:cs="Arial"/>
          <w:lang w:val="en-GB"/>
        </w:rPr>
      </w:pPr>
      <w:r w:rsidRPr="00B20E28">
        <w:rPr>
          <w:rFonts w:cs="Arial"/>
          <w:lang w:val="en-GB"/>
        </w:rPr>
        <w:t xml:space="preserve">Project proposals in </w:t>
      </w:r>
      <w:r w:rsidRPr="00BB7A34">
        <w:rPr>
          <w:rFonts w:cs="Arial"/>
          <w:lang w:val="en-GB"/>
        </w:rPr>
        <w:t>Czech or English</w:t>
      </w:r>
      <w:r w:rsidRPr="00B20E28">
        <w:rPr>
          <w:rFonts w:cs="Arial"/>
          <w:lang w:val="en-GB"/>
        </w:rPr>
        <w:t xml:space="preserve"> </w:t>
      </w:r>
      <w:r w:rsidR="00600866">
        <w:rPr>
          <w:rFonts w:cs="Arial"/>
          <w:lang w:val="en-GB"/>
        </w:rPr>
        <w:t>shall</w:t>
      </w:r>
      <w:r w:rsidRPr="00B20E28">
        <w:rPr>
          <w:rFonts w:cs="Arial"/>
          <w:lang w:val="en-GB"/>
        </w:rPr>
        <w:t xml:space="preserve"> be complete and submitted within the stated deadline exclusively via the </w:t>
      </w:r>
      <w:r w:rsidR="00DE158B">
        <w:rPr>
          <w:rFonts w:cs="Arial"/>
          <w:lang w:val="en-GB"/>
        </w:rPr>
        <w:t>“</w:t>
      </w:r>
      <w:r w:rsidRPr="00B20E28">
        <w:rPr>
          <w:rFonts w:cs="Arial"/>
          <w:lang w:val="en-GB"/>
        </w:rPr>
        <w:t>KIS</w:t>
      </w:r>
      <w:r w:rsidR="00DE158B">
        <w:rPr>
          <w:rFonts w:cs="Arial"/>
          <w:lang w:val="en-GB"/>
        </w:rPr>
        <w:t>”</w:t>
      </w:r>
      <w:r w:rsidRPr="00B20E28">
        <w:rPr>
          <w:rFonts w:cs="Arial"/>
          <w:lang w:val="en-GB"/>
        </w:rPr>
        <w:t xml:space="preserve"> online application</w:t>
      </w:r>
      <w:r w:rsidR="00C35773">
        <w:rPr>
          <w:rFonts w:cs="Arial"/>
          <w:lang w:val="en-GB"/>
        </w:rPr>
        <w:t>.</w:t>
      </w:r>
    </w:p>
    <w:p w14:paraId="5B6298D9" w14:textId="7057C269" w:rsidR="00C35773" w:rsidRPr="00C35773" w:rsidRDefault="001547AE" w:rsidP="00EA24C1">
      <w:pPr>
        <w:pStyle w:val="ListParagraph"/>
        <w:numPr>
          <w:ilvl w:val="1"/>
          <w:numId w:val="30"/>
        </w:numPr>
        <w:suppressAutoHyphens w:val="0"/>
        <w:ind w:left="284" w:hanging="284"/>
        <w:jc w:val="both"/>
        <w:rPr>
          <w:lang w:val="en-GB"/>
        </w:rPr>
      </w:pPr>
      <w:r>
        <w:rPr>
          <w:lang w:val="en-GB"/>
        </w:rPr>
        <w:t>The applicant is</w:t>
      </w:r>
      <w:r w:rsidR="00C35773" w:rsidRPr="00C35773">
        <w:rPr>
          <w:lang w:val="en-GB"/>
        </w:rPr>
        <w:t xml:space="preserve"> requested to register in the KIS</w:t>
      </w:r>
      <w:r w:rsidR="002151B0">
        <w:rPr>
          <w:lang w:val="en-GB"/>
        </w:rPr>
        <w:t xml:space="preserve"> online</w:t>
      </w:r>
      <w:r w:rsidR="00C35773" w:rsidRPr="00C35773">
        <w:rPr>
          <w:lang w:val="en-GB"/>
        </w:rPr>
        <w:t xml:space="preserve"> application using the following link </w:t>
      </w:r>
      <w:hyperlink r:id="rId9" w:history="1">
        <w:r w:rsidR="006F6C9F">
          <w:rPr>
            <w:rStyle w:val="Hyperlink"/>
          </w:rPr>
          <w:t>https://kis.avcr.cz/kis2/oms/register</w:t>
        </w:r>
      </w:hyperlink>
      <w:r w:rsidR="006F6C9F">
        <w:t xml:space="preserve"> </w:t>
      </w:r>
      <w:r w:rsidR="00C35773" w:rsidRPr="00C35773">
        <w:rPr>
          <w:lang w:val="en-GB"/>
        </w:rPr>
        <w:t xml:space="preserve">and fill in a project proposal. After finishing </w:t>
      </w:r>
      <w:r>
        <w:rPr>
          <w:lang w:val="en-GB"/>
        </w:rPr>
        <w:t>the </w:t>
      </w:r>
      <w:r w:rsidR="00C35773" w:rsidRPr="00C35773">
        <w:rPr>
          <w:lang w:val="en-GB"/>
        </w:rPr>
        <w:t xml:space="preserve">proposal, </w:t>
      </w:r>
      <w:r>
        <w:rPr>
          <w:lang w:val="en-GB"/>
        </w:rPr>
        <w:t>the applicant</w:t>
      </w:r>
      <w:r w:rsidR="00C35773" w:rsidRPr="00C35773">
        <w:rPr>
          <w:lang w:val="en-GB"/>
        </w:rPr>
        <w:t xml:space="preserve"> shall forward it through </w:t>
      </w:r>
      <w:r w:rsidR="005B460F">
        <w:rPr>
          <w:lang w:val="en-GB"/>
        </w:rPr>
        <w:t>his</w:t>
      </w:r>
      <w:r w:rsidR="00C35773" w:rsidRPr="00C35773">
        <w:rPr>
          <w:lang w:val="en-GB"/>
        </w:rPr>
        <w:t xml:space="preserve"> KIS account to the Director of</w:t>
      </w:r>
      <w:r w:rsidR="005B460F">
        <w:rPr>
          <w:lang w:val="en-GB"/>
        </w:rPr>
        <w:t> the respective</w:t>
      </w:r>
      <w:r w:rsidR="00C35773" w:rsidRPr="00C35773">
        <w:rPr>
          <w:lang w:val="en-GB"/>
        </w:rPr>
        <w:t xml:space="preserve"> CAS Institute for approval. The Director shall approve </w:t>
      </w:r>
      <w:r>
        <w:rPr>
          <w:lang w:val="en-GB"/>
        </w:rPr>
        <w:t>the</w:t>
      </w:r>
      <w:r w:rsidR="00C35773" w:rsidRPr="00C35773">
        <w:rPr>
          <w:lang w:val="en-GB"/>
        </w:rPr>
        <w:t xml:space="preserve"> proposal by</w:t>
      </w:r>
      <w:r w:rsidR="005B460F">
        <w:rPr>
          <w:lang w:val="en-GB"/>
        </w:rPr>
        <w:t> </w:t>
      </w:r>
      <w:r w:rsidR="00C35773" w:rsidRPr="00C35773">
        <w:rPr>
          <w:lang w:val="en-GB"/>
        </w:rPr>
        <w:t>submitting the</w:t>
      </w:r>
      <w:r w:rsidR="002F342A">
        <w:rPr>
          <w:lang w:val="en-GB"/>
        </w:rPr>
        <w:t> </w:t>
      </w:r>
      <w:r w:rsidR="00C35773" w:rsidRPr="00C35773">
        <w:rPr>
          <w:lang w:val="en-GB"/>
        </w:rPr>
        <w:t xml:space="preserve">project proposal to OMS KAV ČR (Division of International Cooperation, Head Office of the CAS) via </w:t>
      </w:r>
      <w:r w:rsidR="00C35773">
        <w:rPr>
          <w:lang w:val="en-GB"/>
        </w:rPr>
        <w:t>his</w:t>
      </w:r>
      <w:r w:rsidR="00C35773" w:rsidRPr="00C35773">
        <w:rPr>
          <w:lang w:val="en-GB"/>
        </w:rPr>
        <w:t xml:space="preserve"> KIS account. </w:t>
      </w:r>
      <w:r w:rsidR="00C35773" w:rsidRPr="00C35773">
        <w:rPr>
          <w:b/>
          <w:bCs/>
          <w:lang w:val="en-GB"/>
        </w:rPr>
        <w:t xml:space="preserve">Bear in mind that all project proposals </w:t>
      </w:r>
      <w:r w:rsidR="00600866">
        <w:rPr>
          <w:b/>
          <w:bCs/>
          <w:lang w:val="en-GB"/>
        </w:rPr>
        <w:t>shall</w:t>
      </w:r>
      <w:r w:rsidR="00C35773" w:rsidRPr="00C35773">
        <w:rPr>
          <w:b/>
          <w:bCs/>
          <w:lang w:val="en-GB"/>
        </w:rPr>
        <w:t xml:space="preserve"> be submitted by the CAS Institute </w:t>
      </w:r>
      <w:r w:rsidR="00C35773" w:rsidRPr="00B27745">
        <w:rPr>
          <w:b/>
          <w:bCs/>
          <w:lang w:val="en-GB"/>
        </w:rPr>
        <w:t xml:space="preserve">Directors by </w:t>
      </w:r>
      <w:r w:rsidR="00767B0D">
        <w:rPr>
          <w:b/>
          <w:bCs/>
          <w:lang w:val="en-GB"/>
        </w:rPr>
        <w:t>12</w:t>
      </w:r>
      <w:r w:rsidR="002151B0" w:rsidRPr="00B27745">
        <w:rPr>
          <w:b/>
          <w:bCs/>
          <w:lang w:val="en-GB"/>
        </w:rPr>
        <w:t xml:space="preserve"> </w:t>
      </w:r>
      <w:r w:rsidR="00767B0D">
        <w:rPr>
          <w:b/>
          <w:bCs/>
          <w:lang w:val="en-GB"/>
        </w:rPr>
        <w:t>June</w:t>
      </w:r>
      <w:r w:rsidR="00C35773" w:rsidRPr="00B27745">
        <w:rPr>
          <w:b/>
          <w:bCs/>
          <w:lang w:val="en-GB"/>
        </w:rPr>
        <w:t xml:space="preserve"> </w:t>
      </w:r>
      <w:r w:rsidR="002151B0" w:rsidRPr="00B27745">
        <w:rPr>
          <w:b/>
          <w:bCs/>
          <w:lang w:val="en-GB"/>
        </w:rPr>
        <w:t>2023</w:t>
      </w:r>
      <w:r w:rsidR="00C35773" w:rsidRPr="00B27745">
        <w:rPr>
          <w:b/>
          <w:bCs/>
          <w:lang w:val="en-GB"/>
        </w:rPr>
        <w:t>.</w:t>
      </w:r>
    </w:p>
    <w:p w14:paraId="265AF39F" w14:textId="77777777" w:rsidR="003E2F98" w:rsidRPr="00B20E28" w:rsidRDefault="003E2F98" w:rsidP="00EA24C1">
      <w:pPr>
        <w:pStyle w:val="ListParagraph"/>
        <w:numPr>
          <w:ilvl w:val="1"/>
          <w:numId w:val="30"/>
        </w:numPr>
        <w:suppressAutoHyphens w:val="0"/>
        <w:ind w:left="284" w:hanging="284"/>
        <w:rPr>
          <w:rFonts w:cs="Arial"/>
          <w:lang w:val="en-GB"/>
        </w:rPr>
      </w:pPr>
      <w:r w:rsidRPr="00B20E28">
        <w:rPr>
          <w:rFonts w:cs="Arial"/>
          <w:lang w:val="en-GB"/>
        </w:rPr>
        <w:t>Proposals submitted in any other way may be rejected on formal grounds.</w:t>
      </w:r>
    </w:p>
    <w:p w14:paraId="265AF3A0" w14:textId="77777777" w:rsidR="003E2F98" w:rsidRPr="00B20E28" w:rsidRDefault="003E2F98" w:rsidP="003E2F98">
      <w:pPr>
        <w:jc w:val="both"/>
        <w:rPr>
          <w:rFonts w:cs="Arial"/>
          <w:lang w:val="en-GB"/>
        </w:rPr>
      </w:pPr>
    </w:p>
    <w:p w14:paraId="265AF3A1" w14:textId="77777777" w:rsidR="003E2F98" w:rsidRPr="00B20E28" w:rsidRDefault="003E2F98" w:rsidP="003E2F98">
      <w:pPr>
        <w:pStyle w:val="Heading1"/>
        <w:rPr>
          <w:rFonts w:cs="Arial"/>
          <w:b w:val="0"/>
          <w:szCs w:val="24"/>
          <w:lang w:val="en-GB"/>
        </w:rPr>
      </w:pPr>
      <w:r w:rsidRPr="00B20E28">
        <w:rPr>
          <w:rFonts w:cs="Arial"/>
          <w:b w:val="0"/>
          <w:szCs w:val="24"/>
          <w:lang w:val="en-GB"/>
        </w:rPr>
        <w:t>By submitting project proposal, the applicant:</w:t>
      </w:r>
    </w:p>
    <w:p w14:paraId="265AF3A2" w14:textId="0BF38054" w:rsidR="003E2F98" w:rsidRPr="00B20E28" w:rsidRDefault="00E86CAB" w:rsidP="00EA24C1">
      <w:pPr>
        <w:pStyle w:val="ListParagraph"/>
        <w:numPr>
          <w:ilvl w:val="0"/>
          <w:numId w:val="31"/>
        </w:numPr>
        <w:suppressAutoHyphens w:val="0"/>
        <w:ind w:left="284" w:hanging="284"/>
        <w:jc w:val="both"/>
        <w:rPr>
          <w:rFonts w:cs="Arial"/>
          <w:szCs w:val="24"/>
          <w:lang w:val="en-GB"/>
        </w:rPr>
      </w:pPr>
      <w:r w:rsidRPr="00E86CAB">
        <w:rPr>
          <w:rStyle w:val="hps"/>
          <w:lang w:val="en-GB"/>
        </w:rPr>
        <w:t>Agrees to processing</w:t>
      </w:r>
      <w:r w:rsidRPr="00E86CAB">
        <w:rPr>
          <w:lang w:val="en-GB"/>
        </w:rPr>
        <w:t xml:space="preserve"> </w:t>
      </w:r>
      <w:r w:rsidRPr="00E86CAB">
        <w:rPr>
          <w:rStyle w:val="hps"/>
          <w:lang w:val="en-GB"/>
        </w:rPr>
        <w:t>of personal</w:t>
      </w:r>
      <w:r w:rsidRPr="00E86CAB">
        <w:rPr>
          <w:lang w:val="en-GB"/>
        </w:rPr>
        <w:t xml:space="preserve"> </w:t>
      </w:r>
      <w:r w:rsidRPr="00E86CAB">
        <w:rPr>
          <w:rStyle w:val="hps"/>
          <w:lang w:val="en-GB"/>
        </w:rPr>
        <w:t>data contained in the project proposal pursuant to</w:t>
      </w:r>
      <w:r w:rsidR="002F342A">
        <w:rPr>
          <w:rStyle w:val="hps"/>
          <w:lang w:val="en-GB"/>
        </w:rPr>
        <w:t> </w:t>
      </w:r>
      <w:r w:rsidRPr="00E86CAB">
        <w:rPr>
          <w:rStyle w:val="hps"/>
          <w:lang w:val="en-GB"/>
        </w:rPr>
        <w:t>the</w:t>
      </w:r>
      <w:r w:rsidR="002F342A">
        <w:rPr>
          <w:rStyle w:val="hps"/>
          <w:lang w:val="en-GB"/>
        </w:rPr>
        <w:t> </w:t>
      </w:r>
      <w:r w:rsidRPr="00E86CAB">
        <w:rPr>
          <w:rStyle w:val="hps"/>
          <w:lang w:val="en-GB"/>
        </w:rPr>
        <w:t xml:space="preserve">relevant Czech </w:t>
      </w:r>
      <w:proofErr w:type="gramStart"/>
      <w:r w:rsidRPr="00E86CAB">
        <w:rPr>
          <w:rStyle w:val="hps"/>
          <w:lang w:val="en-GB"/>
        </w:rPr>
        <w:t>legislation</w:t>
      </w:r>
      <w:r w:rsidR="003E2F98" w:rsidRPr="00B20E28">
        <w:rPr>
          <w:rStyle w:val="hps"/>
          <w:rFonts w:cs="Arial"/>
          <w:lang w:val="en-GB"/>
        </w:rPr>
        <w:t>;</w:t>
      </w:r>
      <w:proofErr w:type="gramEnd"/>
    </w:p>
    <w:p w14:paraId="265AF3A3" w14:textId="77777777" w:rsidR="003E2F98" w:rsidRPr="00B20E28" w:rsidRDefault="003E2F98" w:rsidP="00EA24C1">
      <w:pPr>
        <w:pStyle w:val="ListParagraph"/>
        <w:numPr>
          <w:ilvl w:val="0"/>
          <w:numId w:val="31"/>
        </w:numPr>
        <w:suppressAutoHyphens w:val="0"/>
        <w:ind w:left="284" w:hanging="284"/>
        <w:jc w:val="both"/>
        <w:rPr>
          <w:rFonts w:cs="Arial"/>
          <w:szCs w:val="24"/>
          <w:lang w:val="en-GB"/>
        </w:rPr>
      </w:pPr>
      <w:r w:rsidRPr="00B20E28">
        <w:rPr>
          <w:rStyle w:val="hps"/>
          <w:rFonts w:cs="Arial"/>
          <w:lang w:val="en-GB"/>
        </w:rPr>
        <w:t>Declares</w:t>
      </w:r>
      <w:r w:rsidRPr="00B20E28">
        <w:rPr>
          <w:rFonts w:cs="Arial"/>
          <w:lang w:val="en-GB"/>
        </w:rPr>
        <w:t xml:space="preserve"> </w:t>
      </w:r>
      <w:r w:rsidRPr="00B20E28">
        <w:rPr>
          <w:rStyle w:val="hps"/>
          <w:rFonts w:cs="Arial"/>
          <w:lang w:val="en-GB"/>
        </w:rPr>
        <w:t>that the</w:t>
      </w:r>
      <w:r w:rsidRPr="00B20E28">
        <w:rPr>
          <w:rFonts w:cs="Arial"/>
          <w:lang w:val="en-GB"/>
        </w:rPr>
        <w:t xml:space="preserve"> information he/she </w:t>
      </w:r>
      <w:r w:rsidRPr="00B20E28">
        <w:rPr>
          <w:rStyle w:val="hps"/>
          <w:rFonts w:cs="Arial"/>
          <w:lang w:val="en-GB"/>
        </w:rPr>
        <w:t>stated</w:t>
      </w:r>
      <w:r w:rsidRPr="00B20E28">
        <w:rPr>
          <w:rFonts w:cs="Arial"/>
          <w:lang w:val="en-GB"/>
        </w:rPr>
        <w:t xml:space="preserve"> is </w:t>
      </w:r>
      <w:r w:rsidRPr="00B20E28">
        <w:rPr>
          <w:rStyle w:val="hps"/>
          <w:rFonts w:cs="Arial"/>
          <w:lang w:val="en-GB"/>
        </w:rPr>
        <w:t>accurate,</w:t>
      </w:r>
      <w:r w:rsidRPr="00B20E28">
        <w:rPr>
          <w:rFonts w:cs="Arial"/>
          <w:lang w:val="en-GB"/>
        </w:rPr>
        <w:t xml:space="preserve"> </w:t>
      </w:r>
      <w:r w:rsidRPr="00B20E28">
        <w:rPr>
          <w:rStyle w:val="hps"/>
          <w:rFonts w:cs="Arial"/>
          <w:lang w:val="en-GB"/>
        </w:rPr>
        <w:t>true</w:t>
      </w:r>
      <w:r w:rsidRPr="00B20E28">
        <w:rPr>
          <w:rFonts w:cs="Arial"/>
          <w:lang w:val="en-GB"/>
        </w:rPr>
        <w:t xml:space="preserve"> </w:t>
      </w:r>
      <w:r w:rsidRPr="00B20E28">
        <w:rPr>
          <w:rStyle w:val="hps"/>
          <w:rFonts w:cs="Arial"/>
          <w:lang w:val="en-GB"/>
        </w:rPr>
        <w:t>and complete</w:t>
      </w:r>
      <w:r w:rsidRPr="00B20E28">
        <w:rPr>
          <w:rFonts w:cs="Arial"/>
          <w:lang w:val="en-GB"/>
        </w:rPr>
        <w:t xml:space="preserve"> </w:t>
      </w:r>
      <w:r w:rsidRPr="00B20E28">
        <w:rPr>
          <w:rStyle w:val="hps"/>
          <w:rFonts w:cs="Arial"/>
          <w:lang w:val="en-GB"/>
        </w:rPr>
        <w:t>and that</w:t>
      </w:r>
      <w:r w:rsidRPr="00B20E28">
        <w:rPr>
          <w:rFonts w:cs="Arial"/>
          <w:lang w:val="en-GB"/>
        </w:rPr>
        <w:t xml:space="preserve"> </w:t>
      </w:r>
      <w:r w:rsidRPr="00B20E28">
        <w:rPr>
          <w:rStyle w:val="hps"/>
          <w:rFonts w:cs="Arial"/>
          <w:lang w:val="en-GB"/>
        </w:rPr>
        <w:t>he/she is aware that if</w:t>
      </w:r>
      <w:r w:rsidRPr="00B20E28">
        <w:rPr>
          <w:rFonts w:cs="Arial"/>
          <w:lang w:val="en-GB"/>
        </w:rPr>
        <w:t xml:space="preserve"> </w:t>
      </w:r>
      <w:r w:rsidRPr="00B20E28">
        <w:rPr>
          <w:rStyle w:val="hps"/>
          <w:rFonts w:cs="Arial"/>
          <w:lang w:val="en-GB"/>
        </w:rPr>
        <w:t>otherwise they will</w:t>
      </w:r>
      <w:r w:rsidRPr="00B20E28">
        <w:rPr>
          <w:rFonts w:cs="Arial"/>
          <w:lang w:val="en-GB"/>
        </w:rPr>
        <w:t xml:space="preserve"> </w:t>
      </w:r>
      <w:r w:rsidRPr="00B20E28">
        <w:rPr>
          <w:rStyle w:val="hps"/>
          <w:rFonts w:cs="Arial"/>
          <w:lang w:val="en-GB"/>
        </w:rPr>
        <w:t>face</w:t>
      </w:r>
      <w:r w:rsidRPr="00B20E28">
        <w:rPr>
          <w:rFonts w:cs="Arial"/>
          <w:lang w:val="en-GB"/>
        </w:rPr>
        <w:t xml:space="preserve"> </w:t>
      </w:r>
      <w:r w:rsidRPr="00B20E28">
        <w:rPr>
          <w:rStyle w:val="hps"/>
          <w:rFonts w:cs="Arial"/>
          <w:lang w:val="en-GB"/>
        </w:rPr>
        <w:t xml:space="preserve">all the legal </w:t>
      </w:r>
      <w:proofErr w:type="gramStart"/>
      <w:r w:rsidRPr="00B20E28">
        <w:rPr>
          <w:rStyle w:val="hps"/>
          <w:rFonts w:cs="Arial"/>
          <w:lang w:val="en-GB"/>
        </w:rPr>
        <w:t>consequences</w:t>
      </w:r>
      <w:r w:rsidRPr="00B20E28">
        <w:rPr>
          <w:rFonts w:cs="Arial"/>
          <w:lang w:val="en-GB"/>
        </w:rPr>
        <w:t>;</w:t>
      </w:r>
      <w:proofErr w:type="gramEnd"/>
    </w:p>
    <w:p w14:paraId="265AF3A4" w14:textId="77777777" w:rsidR="003E2F98" w:rsidRPr="00B20E28" w:rsidRDefault="003E2F98" w:rsidP="00EA24C1">
      <w:pPr>
        <w:pStyle w:val="ListParagraph"/>
        <w:numPr>
          <w:ilvl w:val="0"/>
          <w:numId w:val="31"/>
        </w:numPr>
        <w:suppressAutoHyphens w:val="0"/>
        <w:ind w:left="284" w:hanging="284"/>
        <w:rPr>
          <w:rFonts w:cs="Arial"/>
          <w:szCs w:val="24"/>
          <w:lang w:val="en-GB"/>
        </w:rPr>
      </w:pPr>
      <w:r w:rsidRPr="00B20E28">
        <w:rPr>
          <w:rStyle w:val="hps"/>
          <w:rFonts w:cs="Arial"/>
          <w:lang w:val="en-GB"/>
        </w:rPr>
        <w:t>Declares that</w:t>
      </w:r>
      <w:r w:rsidRPr="00B20E28">
        <w:rPr>
          <w:rFonts w:cs="Arial"/>
          <w:lang w:val="en-GB"/>
        </w:rPr>
        <w:t xml:space="preserve">, if approved, he/she </w:t>
      </w:r>
      <w:r w:rsidRPr="00B20E28">
        <w:rPr>
          <w:rStyle w:val="hps"/>
          <w:rFonts w:cs="Arial"/>
          <w:lang w:val="en-GB"/>
        </w:rPr>
        <w:t>will</w:t>
      </w:r>
      <w:r w:rsidRPr="00B20E28">
        <w:rPr>
          <w:rFonts w:cs="Arial"/>
          <w:lang w:val="en-GB"/>
        </w:rPr>
        <w:t xml:space="preserve"> during the realization of the project </w:t>
      </w:r>
      <w:r w:rsidRPr="00B20E28">
        <w:rPr>
          <w:rStyle w:val="hps"/>
          <w:rFonts w:cs="Arial"/>
          <w:lang w:val="en-GB"/>
        </w:rPr>
        <w:t>follow</w:t>
      </w:r>
      <w:r w:rsidRPr="00B20E28">
        <w:rPr>
          <w:rFonts w:cs="Arial"/>
          <w:lang w:val="en-GB"/>
        </w:rPr>
        <w:t>:</w:t>
      </w:r>
    </w:p>
    <w:p w14:paraId="265AF3A5" w14:textId="33563C6A" w:rsidR="003E2F98" w:rsidRPr="00E86CAB" w:rsidRDefault="00F431CD" w:rsidP="00EA24C1">
      <w:pPr>
        <w:pStyle w:val="ListParagraph"/>
        <w:numPr>
          <w:ilvl w:val="1"/>
          <w:numId w:val="32"/>
        </w:numPr>
        <w:suppressAutoHyphens w:val="0"/>
        <w:ind w:left="851" w:hanging="425"/>
        <w:rPr>
          <w:rStyle w:val="Hyperlink"/>
          <w:rFonts w:cs="Arial"/>
          <w:color w:val="00000A"/>
          <w:szCs w:val="24"/>
          <w:u w:val="none"/>
          <w:lang w:val="en-GB"/>
        </w:rPr>
      </w:pPr>
      <w:hyperlink r:id="rId10" w:history="1">
        <w:r w:rsidR="003E2F98" w:rsidRPr="005B460F">
          <w:rPr>
            <w:rStyle w:val="Hyperlink"/>
            <w:rFonts w:cs="Arial"/>
            <w:lang w:val="en-GB"/>
          </w:rPr>
          <w:t xml:space="preserve">The Code of Ethics </w:t>
        </w:r>
        <w:r w:rsidR="005B460F">
          <w:rPr>
            <w:rStyle w:val="Hyperlink"/>
            <w:rFonts w:cs="Arial"/>
            <w:lang w:val="en-GB"/>
          </w:rPr>
          <w:t>for</w:t>
        </w:r>
        <w:r w:rsidR="003E2F98" w:rsidRPr="005B460F">
          <w:rPr>
            <w:rStyle w:val="Hyperlink"/>
            <w:rFonts w:cs="Arial"/>
            <w:lang w:val="en-GB"/>
          </w:rPr>
          <w:t xml:space="preserve"> </w:t>
        </w:r>
        <w:r w:rsidR="005B460F" w:rsidRPr="005B460F">
          <w:rPr>
            <w:rStyle w:val="Hyperlink"/>
            <w:lang w:val="en-GB"/>
          </w:rPr>
          <w:t>R</w:t>
        </w:r>
        <w:r w:rsidR="003E2F98" w:rsidRPr="005B460F">
          <w:rPr>
            <w:rStyle w:val="Hyperlink"/>
            <w:lang w:val="en-GB"/>
          </w:rPr>
          <w:t>esearchers</w:t>
        </w:r>
        <w:r w:rsidR="003E2F98" w:rsidRPr="005B460F">
          <w:rPr>
            <w:rStyle w:val="Hyperlink"/>
            <w:rFonts w:cs="Arial"/>
            <w:lang w:val="en-GB"/>
          </w:rPr>
          <w:t xml:space="preserve"> </w:t>
        </w:r>
        <w:r w:rsidR="005B460F">
          <w:rPr>
            <w:rStyle w:val="Hyperlink"/>
            <w:rFonts w:cs="Arial"/>
            <w:lang w:val="en-GB"/>
          </w:rPr>
          <w:t>of</w:t>
        </w:r>
        <w:r w:rsidR="003E2F98" w:rsidRPr="005B460F">
          <w:rPr>
            <w:rStyle w:val="Hyperlink"/>
            <w:rFonts w:cs="Arial"/>
            <w:lang w:val="en-GB"/>
          </w:rPr>
          <w:t xml:space="preserve"> the Czech Academy of Sciences</w:t>
        </w:r>
      </w:hyperlink>
      <w:r w:rsidR="003E2F98" w:rsidRPr="00B20E28">
        <w:rPr>
          <w:rStyle w:val="Hyperlink"/>
          <w:rFonts w:cs="Arial"/>
          <w:lang w:val="en-GB"/>
        </w:rPr>
        <w:t>;</w:t>
      </w:r>
    </w:p>
    <w:p w14:paraId="7F9BE2A1" w14:textId="1F6F89D1" w:rsidR="00E86CAB" w:rsidRPr="00F70695" w:rsidRDefault="00F431CD" w:rsidP="00EA24C1">
      <w:pPr>
        <w:pStyle w:val="ListParagraph"/>
        <w:numPr>
          <w:ilvl w:val="1"/>
          <w:numId w:val="32"/>
        </w:numPr>
        <w:suppressAutoHyphens w:val="0"/>
        <w:ind w:left="851" w:hanging="425"/>
        <w:rPr>
          <w:rStyle w:val="Hyperlink"/>
          <w:rFonts w:cs="Arial"/>
          <w:color w:val="00000A"/>
          <w:szCs w:val="24"/>
          <w:u w:val="none"/>
          <w:lang w:val="en-GB"/>
        </w:rPr>
      </w:pPr>
      <w:hyperlink r:id="rId11" w:history="1">
        <w:r w:rsidR="00E86CAB" w:rsidRPr="00E86CAB">
          <w:rPr>
            <w:rStyle w:val="Hyperlink"/>
            <w:rFonts w:cs="Arial"/>
            <w:lang w:val="en-GB"/>
          </w:rPr>
          <w:t>The European Code of Conduct for Research Integrity</w:t>
        </w:r>
      </w:hyperlink>
      <w:r w:rsidR="008C1DDC">
        <w:rPr>
          <w:rStyle w:val="Hyperlink"/>
          <w:rFonts w:cs="Arial"/>
          <w:lang w:val="en-GB"/>
        </w:rPr>
        <w:t>;</w:t>
      </w:r>
    </w:p>
    <w:p w14:paraId="265AF3A8" w14:textId="77777777" w:rsidR="00741FFD" w:rsidRPr="001C7D74" w:rsidRDefault="00741FFD" w:rsidP="003E2F98">
      <w:pPr>
        <w:jc w:val="both"/>
        <w:rPr>
          <w:rFonts w:cs="Arial"/>
          <w:color w:val="auto"/>
          <w:szCs w:val="24"/>
          <w:lang w:val="en-GB"/>
        </w:rPr>
      </w:pPr>
    </w:p>
    <w:p w14:paraId="27876340" w14:textId="6BAE0089" w:rsidR="00C01968" w:rsidRPr="006007EA" w:rsidRDefault="003E2F98" w:rsidP="00F979BA">
      <w:pPr>
        <w:rPr>
          <w:b/>
          <w:lang w:val="en-GB"/>
        </w:rPr>
      </w:pPr>
      <w:r w:rsidRPr="006007EA">
        <w:rPr>
          <w:b/>
          <w:lang w:val="en-GB"/>
        </w:rPr>
        <w:t xml:space="preserve">On the </w:t>
      </w:r>
      <w:r w:rsidR="00BC4087" w:rsidRPr="00830D15">
        <w:rPr>
          <w:b/>
          <w:lang w:val="en-GB"/>
        </w:rPr>
        <w:t>Partner</w:t>
      </w:r>
      <w:r w:rsidR="00C01968" w:rsidRPr="006007EA">
        <w:rPr>
          <w:b/>
          <w:lang w:val="en-GB"/>
        </w:rPr>
        <w:t xml:space="preserve"> side</w:t>
      </w:r>
      <w:r w:rsidR="00830D15">
        <w:rPr>
          <w:b/>
          <w:lang w:val="en-GB"/>
        </w:rPr>
        <w:t xml:space="preserve"> (for information only)</w:t>
      </w:r>
      <w:r w:rsidR="00C01968" w:rsidRPr="006007EA">
        <w:rPr>
          <w:b/>
          <w:lang w:val="en-GB"/>
        </w:rPr>
        <w:t>:</w:t>
      </w:r>
    </w:p>
    <w:p w14:paraId="7D2D701C" w14:textId="3AED96A9" w:rsidR="004B6C85" w:rsidRPr="00B27745" w:rsidRDefault="00B27745" w:rsidP="00B27745">
      <w:pPr>
        <w:pStyle w:val="ListParagraph"/>
        <w:numPr>
          <w:ilvl w:val="0"/>
          <w:numId w:val="31"/>
        </w:numPr>
        <w:suppressAutoHyphens w:val="0"/>
        <w:rPr>
          <w:rStyle w:val="hps"/>
          <w:rFonts w:cs="Arial"/>
          <w:lang w:val="en-GB"/>
        </w:rPr>
      </w:pPr>
      <w:r w:rsidRPr="00B27745">
        <w:rPr>
          <w:rStyle w:val="hps"/>
          <w:rFonts w:cs="Arial"/>
          <w:lang w:val="en-GB"/>
        </w:rPr>
        <w:t xml:space="preserve">Project proposals must be submitted to the UofM, Office of Research Development via e-mail: </w:t>
      </w:r>
      <w:r>
        <w:rPr>
          <w:b/>
          <w:bCs/>
          <w:sz w:val="23"/>
          <w:szCs w:val="23"/>
        </w:rPr>
        <w:t xml:space="preserve">Researchdev@memphis.edu </w:t>
      </w:r>
      <w:r w:rsidRPr="00B27745">
        <w:rPr>
          <w:rStyle w:val="hps"/>
          <w:rFonts w:cs="Arial"/>
          <w:lang w:val="en-GB"/>
        </w:rPr>
        <w:t>by the stated deadline. The proposal application form, a University of Memphis budget spreadsheet and budget justification that details sources of required matching funds must be submitted for consideration. These forms and additional explanations will be available at:</w:t>
      </w:r>
      <w:r>
        <w:rPr>
          <w:rStyle w:val="hps"/>
          <w:rFonts w:cs="Arial"/>
          <w:lang w:val="en-GB"/>
        </w:rPr>
        <w:t xml:space="preserve"> </w:t>
      </w:r>
      <w:hyperlink r:id="rId12" w:history="1">
        <w:r>
          <w:rPr>
            <w:rStyle w:val="Hyperlink"/>
          </w:rPr>
          <w:t>Internal Funding Development - Division of Research and Innovation - The University of Memphis</w:t>
        </w:r>
      </w:hyperlink>
    </w:p>
    <w:p w14:paraId="265AF3AE" w14:textId="6D4EA5A6" w:rsidR="007021BD" w:rsidRDefault="007021BD" w:rsidP="007021BD">
      <w:pPr>
        <w:suppressAutoHyphens w:val="0"/>
        <w:spacing w:before="60" w:after="60"/>
        <w:jc w:val="both"/>
        <w:rPr>
          <w:rFonts w:cs="Arial"/>
          <w:color w:val="auto"/>
          <w:lang w:val="en-GB"/>
        </w:rPr>
      </w:pPr>
    </w:p>
    <w:p w14:paraId="265AF3AF" w14:textId="1C7C18D5" w:rsidR="007021BD" w:rsidRPr="00B20E28" w:rsidRDefault="007021BD" w:rsidP="007021BD">
      <w:pPr>
        <w:shd w:val="clear" w:color="auto" w:fill="FFFFFF" w:themeFill="background1"/>
        <w:suppressAutoHyphens w:val="0"/>
        <w:spacing w:before="40" w:after="40"/>
        <w:jc w:val="both"/>
        <w:rPr>
          <w:rFonts w:cs="Arial"/>
          <w:b/>
          <w:color w:val="auto"/>
          <w:sz w:val="28"/>
          <w:szCs w:val="24"/>
          <w:shd w:val="clear" w:color="auto" w:fill="C6D9F1" w:themeFill="text2" w:themeFillTint="33"/>
          <w:lang w:val="en-GB"/>
        </w:rPr>
      </w:pPr>
      <w:r w:rsidRPr="00B20E28">
        <w:rPr>
          <w:rFonts w:cs="Arial"/>
          <w:b/>
          <w:color w:val="auto"/>
          <w:sz w:val="28"/>
          <w:szCs w:val="24"/>
          <w:shd w:val="clear" w:color="auto" w:fill="FBD4B4" w:themeFill="accent6" w:themeFillTint="66"/>
          <w:lang w:val="en-GB"/>
        </w:rPr>
        <w:t>Evaluation and Selection</w:t>
      </w:r>
    </w:p>
    <w:p w14:paraId="265AF3B0" w14:textId="77777777" w:rsidR="007021BD" w:rsidRPr="00B20E28" w:rsidRDefault="007021BD" w:rsidP="007021BD">
      <w:pPr>
        <w:suppressAutoHyphens w:val="0"/>
        <w:spacing w:before="60" w:after="60"/>
        <w:jc w:val="both"/>
        <w:rPr>
          <w:rFonts w:cs="Arial"/>
          <w:color w:val="auto"/>
          <w:szCs w:val="24"/>
          <w:lang w:val="en-GB"/>
        </w:rPr>
      </w:pPr>
      <w:r w:rsidRPr="00B20E28">
        <w:rPr>
          <w:rFonts w:cs="Arial"/>
          <w:color w:val="auto"/>
          <w:lang w:val="en-GB"/>
        </w:rPr>
        <w:t>Consists of two-step process:</w:t>
      </w:r>
    </w:p>
    <w:p w14:paraId="265AF3B1" w14:textId="0046C42B" w:rsidR="007021BD" w:rsidRPr="00B20E28" w:rsidRDefault="007021BD" w:rsidP="00EA24C1">
      <w:pPr>
        <w:numPr>
          <w:ilvl w:val="0"/>
          <w:numId w:val="27"/>
        </w:numPr>
        <w:suppressAutoHyphens w:val="0"/>
        <w:spacing w:before="60" w:after="60"/>
        <w:ind w:left="284" w:hanging="284"/>
        <w:jc w:val="both"/>
        <w:rPr>
          <w:rFonts w:cs="Arial"/>
          <w:color w:val="auto"/>
          <w:szCs w:val="24"/>
          <w:lang w:val="en-GB"/>
        </w:rPr>
      </w:pPr>
      <w:r w:rsidRPr="00B20E28">
        <w:rPr>
          <w:rFonts w:cs="Arial"/>
          <w:color w:val="auto"/>
          <w:lang w:val="en-GB"/>
        </w:rPr>
        <w:t>At the national level, e</w:t>
      </w:r>
      <w:r w:rsidRPr="00B20E28">
        <w:rPr>
          <w:rFonts w:cs="Arial"/>
          <w:color w:val="auto"/>
          <w:szCs w:val="24"/>
          <w:lang w:val="en-GB"/>
        </w:rPr>
        <w:t>ach partner organisation evaluates submitted</w:t>
      </w:r>
      <w:r w:rsidRPr="00B20E28">
        <w:rPr>
          <w:rFonts w:cs="Arial"/>
          <w:color w:val="auto"/>
          <w:lang w:val="en-GB"/>
        </w:rPr>
        <w:t xml:space="preserve"> proposals based on</w:t>
      </w:r>
      <w:r w:rsidR="00094AA3">
        <w:rPr>
          <w:rFonts w:cs="Arial"/>
          <w:color w:val="auto"/>
          <w:lang w:val="en-GB"/>
        </w:rPr>
        <w:t> </w:t>
      </w:r>
      <w:r w:rsidRPr="00B20E28">
        <w:rPr>
          <w:rFonts w:cs="Arial"/>
          <w:color w:val="auto"/>
          <w:lang w:val="en-GB"/>
        </w:rPr>
        <w:t>its internal rules</w:t>
      </w:r>
      <w:r w:rsidRPr="00B20E28">
        <w:rPr>
          <w:rFonts w:cs="Arial"/>
          <w:color w:val="auto"/>
          <w:szCs w:val="24"/>
          <w:lang w:val="en-GB"/>
        </w:rPr>
        <w:t xml:space="preserve"> and prepares a ranking list</w:t>
      </w:r>
      <w:r w:rsidRPr="00B20E28">
        <w:rPr>
          <w:rFonts w:cs="Arial"/>
          <w:color w:val="auto"/>
          <w:lang w:val="en-GB"/>
        </w:rPr>
        <w:t>.</w:t>
      </w:r>
    </w:p>
    <w:p w14:paraId="265AF3B2" w14:textId="0D1BCC43" w:rsidR="007021BD" w:rsidRPr="00B20E28" w:rsidRDefault="007021BD" w:rsidP="00EA24C1">
      <w:pPr>
        <w:numPr>
          <w:ilvl w:val="0"/>
          <w:numId w:val="19"/>
        </w:numPr>
        <w:suppressAutoHyphens w:val="0"/>
        <w:spacing w:before="60" w:after="60"/>
        <w:ind w:left="284" w:hanging="284"/>
        <w:jc w:val="both"/>
        <w:rPr>
          <w:rFonts w:cs="Arial"/>
          <w:color w:val="auto"/>
          <w:szCs w:val="24"/>
          <w:lang w:val="en-GB"/>
        </w:rPr>
      </w:pPr>
      <w:r w:rsidRPr="00B20E28">
        <w:rPr>
          <w:rFonts w:cs="Arial"/>
          <w:color w:val="auto"/>
          <w:lang w:val="en-GB"/>
        </w:rPr>
        <w:t>At the international level, b</w:t>
      </w:r>
      <w:r w:rsidRPr="00B20E28">
        <w:rPr>
          <w:rFonts w:cs="Arial"/>
          <w:color w:val="auto"/>
          <w:szCs w:val="24"/>
          <w:lang w:val="en-GB"/>
        </w:rPr>
        <w:t>oth partner organisations exchange their ranking lists, merge them, negotiate</w:t>
      </w:r>
      <w:r w:rsidRPr="00B20E28">
        <w:rPr>
          <w:rFonts w:cs="Arial"/>
          <w:color w:val="auto"/>
          <w:lang w:val="en-GB"/>
        </w:rPr>
        <w:t xml:space="preserve"> the final</w:t>
      </w:r>
      <w:r w:rsidRPr="00B20E28">
        <w:rPr>
          <w:rFonts w:cs="Arial"/>
          <w:color w:val="auto"/>
          <w:szCs w:val="24"/>
          <w:lang w:val="en-GB"/>
        </w:rPr>
        <w:t xml:space="preserve"> ranking and approve</w:t>
      </w:r>
      <w:r w:rsidRPr="00B20E28">
        <w:rPr>
          <w:rFonts w:cs="Arial"/>
          <w:color w:val="auto"/>
          <w:lang w:val="en-GB"/>
        </w:rPr>
        <w:t xml:space="preserve"> the</w:t>
      </w:r>
      <w:r w:rsidRPr="00B20E28">
        <w:rPr>
          <w:rFonts w:cs="Arial"/>
          <w:color w:val="auto"/>
          <w:szCs w:val="24"/>
          <w:lang w:val="en-GB"/>
        </w:rPr>
        <w:t xml:space="preserve"> proposals selected for funding. T</w:t>
      </w:r>
      <w:r w:rsidRPr="00B20E28">
        <w:rPr>
          <w:rFonts w:cs="Arial"/>
          <w:color w:val="auto"/>
          <w:lang w:val="en-GB"/>
        </w:rPr>
        <w:t>otal number of projects approved for funding is dependent on the financial possibilities of</w:t>
      </w:r>
      <w:r w:rsidR="00094AA3">
        <w:rPr>
          <w:rFonts w:cs="Arial"/>
          <w:color w:val="auto"/>
          <w:lang w:val="en-GB"/>
        </w:rPr>
        <w:t> </w:t>
      </w:r>
      <w:r w:rsidRPr="00B20E28">
        <w:rPr>
          <w:rFonts w:cs="Arial"/>
          <w:color w:val="auto"/>
          <w:lang w:val="en-GB"/>
        </w:rPr>
        <w:t>both</w:t>
      </w:r>
      <w:r w:rsidR="00BC4087">
        <w:rPr>
          <w:rFonts w:cs="Arial"/>
          <w:color w:val="auto"/>
          <w:lang w:val="en-GB"/>
        </w:rPr>
        <w:t> </w:t>
      </w:r>
      <w:r w:rsidRPr="00B20E28">
        <w:rPr>
          <w:rFonts w:cs="Arial"/>
          <w:color w:val="auto"/>
          <w:lang w:val="en-GB"/>
        </w:rPr>
        <w:t>partner organi</w:t>
      </w:r>
      <w:r w:rsidR="002151B0">
        <w:rPr>
          <w:rFonts w:cs="Arial"/>
          <w:color w:val="auto"/>
          <w:lang w:val="en-GB"/>
        </w:rPr>
        <w:t>s</w:t>
      </w:r>
      <w:r w:rsidRPr="00B20E28">
        <w:rPr>
          <w:rFonts w:cs="Arial"/>
          <w:color w:val="auto"/>
          <w:lang w:val="en-GB"/>
        </w:rPr>
        <w:t>ations.</w:t>
      </w:r>
    </w:p>
    <w:p w14:paraId="265AF3B3" w14:textId="77777777" w:rsidR="007021BD" w:rsidRPr="00B20E28" w:rsidRDefault="007021BD" w:rsidP="007021BD">
      <w:pPr>
        <w:suppressAutoHyphens w:val="0"/>
        <w:spacing w:before="60" w:after="60"/>
        <w:jc w:val="both"/>
        <w:rPr>
          <w:rFonts w:cs="Arial"/>
          <w:color w:val="auto"/>
          <w:szCs w:val="24"/>
          <w:lang w:val="en-GB"/>
        </w:rPr>
      </w:pPr>
    </w:p>
    <w:p w14:paraId="265AF3B4" w14:textId="77777777" w:rsidR="007021BD" w:rsidRPr="00B20E28" w:rsidRDefault="007021BD" w:rsidP="007021BD">
      <w:pPr>
        <w:suppressAutoHyphens w:val="0"/>
        <w:spacing w:before="60" w:after="60"/>
        <w:jc w:val="both"/>
        <w:rPr>
          <w:rFonts w:cs="Arial"/>
          <w:b/>
          <w:color w:val="auto"/>
          <w:szCs w:val="24"/>
          <w:u w:val="single"/>
          <w:lang w:val="en-GB"/>
        </w:rPr>
      </w:pPr>
      <w:r w:rsidRPr="00B20E28">
        <w:rPr>
          <w:rFonts w:cs="Arial"/>
          <w:b/>
          <w:color w:val="auto"/>
          <w:szCs w:val="24"/>
          <w:u w:val="single"/>
          <w:lang w:val="en-GB"/>
        </w:rPr>
        <w:t xml:space="preserve">Criteria for evaluation of project proposals </w:t>
      </w:r>
    </w:p>
    <w:p w14:paraId="7CB01954" w14:textId="0A6380E4" w:rsidR="00150055" w:rsidRPr="008C11C7" w:rsidRDefault="008C11C7" w:rsidP="00EA24C1">
      <w:pPr>
        <w:pStyle w:val="ListParagraph"/>
        <w:numPr>
          <w:ilvl w:val="0"/>
          <w:numId w:val="38"/>
        </w:numPr>
        <w:ind w:left="284" w:hanging="284"/>
        <w:rPr>
          <w:rFonts w:cs="Arial"/>
          <w:b/>
          <w:szCs w:val="24"/>
          <w:lang w:val="en-GB"/>
        </w:rPr>
      </w:pPr>
      <w:r w:rsidRPr="008C11C7">
        <w:rPr>
          <w:rFonts w:cs="Arial"/>
          <w:b/>
          <w:szCs w:val="24"/>
          <w:lang w:val="en-GB"/>
        </w:rPr>
        <w:lastRenderedPageBreak/>
        <w:t>Scientific and formal quality</w:t>
      </w:r>
      <w:r w:rsidR="00150055" w:rsidRPr="008C11C7">
        <w:rPr>
          <w:rFonts w:cs="Arial"/>
          <w:bCs/>
          <w:szCs w:val="24"/>
          <w:lang w:val="en-GB"/>
        </w:rPr>
        <w:t>:</w:t>
      </w:r>
    </w:p>
    <w:p w14:paraId="51229023" w14:textId="55ED9862" w:rsidR="00150055" w:rsidRDefault="00150055" w:rsidP="008C11C7">
      <w:pPr>
        <w:numPr>
          <w:ilvl w:val="1"/>
          <w:numId w:val="38"/>
        </w:numPr>
        <w:tabs>
          <w:tab w:val="left" w:pos="567"/>
        </w:tabs>
        <w:autoSpaceDN w:val="0"/>
        <w:spacing w:before="40" w:after="40"/>
        <w:ind w:left="567" w:hanging="283"/>
        <w:jc w:val="both"/>
        <w:textAlignment w:val="baseline"/>
        <w:rPr>
          <w:lang w:val="en-GB"/>
        </w:rPr>
      </w:pPr>
      <w:r>
        <w:rPr>
          <w:lang w:val="en-GB"/>
        </w:rPr>
        <w:t>Quality of project implementation (concept, approach, methodology, time schedule, outcomes</w:t>
      </w:r>
      <w:proofErr w:type="gramStart"/>
      <w:r>
        <w:rPr>
          <w:lang w:val="en-GB"/>
        </w:rPr>
        <w:t>)</w:t>
      </w:r>
      <w:r w:rsidR="001B49FA">
        <w:rPr>
          <w:lang w:val="en-GB"/>
        </w:rPr>
        <w:t>;</w:t>
      </w:r>
      <w:proofErr w:type="gramEnd"/>
    </w:p>
    <w:p w14:paraId="36006D93" w14:textId="16FBBBAD" w:rsidR="00150055" w:rsidRDefault="00094AA3" w:rsidP="008C11C7">
      <w:pPr>
        <w:numPr>
          <w:ilvl w:val="1"/>
          <w:numId w:val="38"/>
        </w:numPr>
        <w:tabs>
          <w:tab w:val="left" w:pos="567"/>
        </w:tabs>
        <w:autoSpaceDN w:val="0"/>
        <w:spacing w:before="40" w:after="40"/>
        <w:ind w:left="567" w:hanging="283"/>
        <w:jc w:val="both"/>
        <w:textAlignment w:val="baseline"/>
        <w:rPr>
          <w:lang w:val="en-GB"/>
        </w:rPr>
      </w:pPr>
      <w:proofErr w:type="gramStart"/>
      <w:r>
        <w:rPr>
          <w:lang w:val="en-GB"/>
        </w:rPr>
        <w:t>S</w:t>
      </w:r>
      <w:r w:rsidR="00150055">
        <w:rPr>
          <w:lang w:val="en-GB"/>
        </w:rPr>
        <w:t>tate-of-the-art</w:t>
      </w:r>
      <w:r w:rsidR="001B49FA">
        <w:rPr>
          <w:lang w:val="en-GB"/>
        </w:rPr>
        <w:t>;</w:t>
      </w:r>
      <w:proofErr w:type="gramEnd"/>
    </w:p>
    <w:p w14:paraId="7BC5984E" w14:textId="525B87AE" w:rsidR="00094AA3" w:rsidRDefault="00094AA3" w:rsidP="008C11C7">
      <w:pPr>
        <w:numPr>
          <w:ilvl w:val="1"/>
          <w:numId w:val="38"/>
        </w:numPr>
        <w:tabs>
          <w:tab w:val="left" w:pos="567"/>
        </w:tabs>
        <w:autoSpaceDN w:val="0"/>
        <w:spacing w:before="40" w:after="40"/>
        <w:ind w:left="567" w:hanging="283"/>
        <w:jc w:val="both"/>
        <w:textAlignment w:val="baseline"/>
        <w:rPr>
          <w:lang w:val="en-GB"/>
        </w:rPr>
      </w:pPr>
      <w:r>
        <w:rPr>
          <w:lang w:val="en-GB"/>
        </w:rPr>
        <w:t xml:space="preserve">Innovation potential and perspective to broaden </w:t>
      </w:r>
      <w:proofErr w:type="gramStart"/>
      <w:r>
        <w:rPr>
          <w:lang w:val="en-GB"/>
        </w:rPr>
        <w:t>knowledge</w:t>
      </w:r>
      <w:r w:rsidR="001B49FA">
        <w:rPr>
          <w:lang w:val="en-GB"/>
        </w:rPr>
        <w:t>;</w:t>
      </w:r>
      <w:proofErr w:type="gramEnd"/>
    </w:p>
    <w:p w14:paraId="49787898" w14:textId="1C710205" w:rsidR="00150055" w:rsidRDefault="00094AA3" w:rsidP="008C11C7">
      <w:pPr>
        <w:numPr>
          <w:ilvl w:val="1"/>
          <w:numId w:val="38"/>
        </w:numPr>
        <w:tabs>
          <w:tab w:val="left" w:pos="567"/>
        </w:tabs>
        <w:autoSpaceDN w:val="0"/>
        <w:spacing w:before="40" w:after="40"/>
        <w:ind w:left="567" w:hanging="283"/>
        <w:jc w:val="both"/>
        <w:textAlignment w:val="baseline"/>
        <w:rPr>
          <w:lang w:val="en-GB"/>
        </w:rPr>
      </w:pPr>
      <w:r>
        <w:rPr>
          <w:lang w:val="en-GB"/>
        </w:rPr>
        <w:t>E</w:t>
      </w:r>
      <w:r w:rsidR="00150055">
        <w:rPr>
          <w:lang w:val="en-GB"/>
        </w:rPr>
        <w:t xml:space="preserve">xpected mutual benefits </w:t>
      </w:r>
      <w:r>
        <w:rPr>
          <w:lang w:val="en-GB"/>
        </w:rPr>
        <w:t xml:space="preserve">for both research </w:t>
      </w:r>
      <w:proofErr w:type="gramStart"/>
      <w:r>
        <w:rPr>
          <w:lang w:val="en-GB"/>
        </w:rPr>
        <w:t>institutes</w:t>
      </w:r>
      <w:r w:rsidR="001B49FA">
        <w:rPr>
          <w:lang w:val="en-GB"/>
        </w:rPr>
        <w:t>;</w:t>
      </w:r>
      <w:proofErr w:type="gramEnd"/>
    </w:p>
    <w:p w14:paraId="2DB7310B" w14:textId="36672B32" w:rsidR="00150055" w:rsidRDefault="00094AA3" w:rsidP="008C11C7">
      <w:pPr>
        <w:numPr>
          <w:ilvl w:val="1"/>
          <w:numId w:val="38"/>
        </w:numPr>
        <w:tabs>
          <w:tab w:val="left" w:pos="567"/>
        </w:tabs>
        <w:autoSpaceDN w:val="0"/>
        <w:spacing w:before="40" w:after="40"/>
        <w:ind w:left="567" w:hanging="283"/>
        <w:jc w:val="both"/>
        <w:textAlignment w:val="baseline"/>
        <w:rPr>
          <w:lang w:val="en-GB"/>
        </w:rPr>
      </w:pPr>
      <w:r>
        <w:rPr>
          <w:lang w:val="en-GB"/>
        </w:rPr>
        <w:t>P</w:t>
      </w:r>
      <w:r w:rsidR="00150055">
        <w:rPr>
          <w:lang w:val="en-GB"/>
        </w:rPr>
        <w:t>otential of project results and its possible outreach</w:t>
      </w:r>
      <w:r w:rsidR="001B49FA">
        <w:rPr>
          <w:lang w:val="en-GB"/>
        </w:rPr>
        <w:t>.</w:t>
      </w:r>
    </w:p>
    <w:p w14:paraId="67E133F5" w14:textId="0E5F2040" w:rsidR="00150055" w:rsidRDefault="00150055" w:rsidP="00150055">
      <w:pPr>
        <w:numPr>
          <w:ilvl w:val="0"/>
          <w:numId w:val="38"/>
        </w:numPr>
        <w:tabs>
          <w:tab w:val="left" w:pos="0"/>
        </w:tabs>
        <w:autoSpaceDN w:val="0"/>
        <w:spacing w:before="40" w:after="40"/>
        <w:ind w:left="284" w:hanging="284"/>
        <w:jc w:val="both"/>
        <w:textAlignment w:val="baseline"/>
        <w:rPr>
          <w:rFonts w:cs="Arial"/>
          <w:b/>
          <w:szCs w:val="24"/>
          <w:lang w:val="en-GB"/>
        </w:rPr>
      </w:pPr>
      <w:r>
        <w:rPr>
          <w:rFonts w:cs="Arial"/>
          <w:b/>
          <w:szCs w:val="24"/>
          <w:lang w:val="en-GB"/>
        </w:rPr>
        <w:t>Quality of research teams</w:t>
      </w:r>
      <w:r w:rsidRPr="00912FC5">
        <w:rPr>
          <w:rFonts w:cs="Arial"/>
          <w:bCs/>
          <w:szCs w:val="24"/>
          <w:lang w:val="en-GB"/>
        </w:rPr>
        <w:t>:</w:t>
      </w:r>
    </w:p>
    <w:p w14:paraId="45932A5A" w14:textId="2EF0EB8A" w:rsidR="00150055" w:rsidRDefault="00150055" w:rsidP="00150055">
      <w:pPr>
        <w:numPr>
          <w:ilvl w:val="1"/>
          <w:numId w:val="38"/>
        </w:numPr>
        <w:tabs>
          <w:tab w:val="left" w:pos="567"/>
        </w:tabs>
        <w:autoSpaceDN w:val="0"/>
        <w:spacing w:before="40" w:after="40"/>
        <w:ind w:left="567" w:hanging="283"/>
        <w:jc w:val="both"/>
        <w:textAlignment w:val="baseline"/>
        <w:rPr>
          <w:lang w:val="en-GB"/>
        </w:rPr>
      </w:pPr>
      <w:r>
        <w:rPr>
          <w:lang w:val="en-GB"/>
        </w:rPr>
        <w:t xml:space="preserve">Justification of collaboration </w:t>
      </w:r>
      <w:proofErr w:type="gramStart"/>
      <w:r>
        <w:rPr>
          <w:lang w:val="en-GB"/>
        </w:rPr>
        <w:t>needs</w:t>
      </w:r>
      <w:r w:rsidR="001B49FA">
        <w:rPr>
          <w:lang w:val="en-GB"/>
        </w:rPr>
        <w:t>;</w:t>
      </w:r>
      <w:proofErr w:type="gramEnd"/>
    </w:p>
    <w:p w14:paraId="39CC8B33" w14:textId="6B88E6D2" w:rsidR="00150055" w:rsidRDefault="00150055" w:rsidP="00150055">
      <w:pPr>
        <w:numPr>
          <w:ilvl w:val="1"/>
          <w:numId w:val="38"/>
        </w:numPr>
        <w:tabs>
          <w:tab w:val="left" w:pos="567"/>
        </w:tabs>
        <w:autoSpaceDN w:val="0"/>
        <w:spacing w:before="40" w:after="40"/>
        <w:ind w:left="567" w:hanging="283"/>
        <w:jc w:val="both"/>
        <w:textAlignment w:val="baseline"/>
        <w:rPr>
          <w:lang w:val="en-GB"/>
        </w:rPr>
      </w:pPr>
      <w:r>
        <w:rPr>
          <w:lang w:val="en-GB"/>
        </w:rPr>
        <w:t xml:space="preserve">Competence and qualification of research team </w:t>
      </w:r>
      <w:proofErr w:type="gramStart"/>
      <w:r>
        <w:rPr>
          <w:lang w:val="en-GB"/>
        </w:rPr>
        <w:t>members</w:t>
      </w:r>
      <w:r w:rsidR="001B49FA">
        <w:rPr>
          <w:lang w:val="en-GB"/>
        </w:rPr>
        <w:t>;</w:t>
      </w:r>
      <w:proofErr w:type="gramEnd"/>
    </w:p>
    <w:p w14:paraId="7704E875" w14:textId="7E0BF062" w:rsidR="00150055" w:rsidRDefault="00150055" w:rsidP="00150055">
      <w:pPr>
        <w:numPr>
          <w:ilvl w:val="1"/>
          <w:numId w:val="38"/>
        </w:numPr>
        <w:tabs>
          <w:tab w:val="left" w:pos="567"/>
        </w:tabs>
        <w:autoSpaceDN w:val="0"/>
        <w:spacing w:before="60" w:after="60"/>
        <w:ind w:left="567" w:hanging="283"/>
        <w:jc w:val="both"/>
        <w:textAlignment w:val="baseline"/>
        <w:rPr>
          <w:lang w:val="en-GB"/>
        </w:rPr>
      </w:pPr>
      <w:r>
        <w:rPr>
          <w:lang w:val="en-GB"/>
        </w:rPr>
        <w:t xml:space="preserve">Level of involvement of junior researchers and PhD </w:t>
      </w:r>
      <w:proofErr w:type="gramStart"/>
      <w:r>
        <w:rPr>
          <w:lang w:val="en-GB"/>
        </w:rPr>
        <w:t>students</w:t>
      </w:r>
      <w:r w:rsidR="001B49FA">
        <w:rPr>
          <w:lang w:val="en-GB"/>
        </w:rPr>
        <w:t>;</w:t>
      </w:r>
      <w:proofErr w:type="gramEnd"/>
    </w:p>
    <w:p w14:paraId="1256D4E8" w14:textId="2B11E799" w:rsidR="00150055" w:rsidRDefault="00150055" w:rsidP="00150055">
      <w:pPr>
        <w:numPr>
          <w:ilvl w:val="1"/>
          <w:numId w:val="38"/>
        </w:numPr>
        <w:tabs>
          <w:tab w:val="left" w:pos="567"/>
        </w:tabs>
        <w:autoSpaceDN w:val="0"/>
        <w:spacing w:before="60" w:after="60"/>
        <w:ind w:left="567" w:hanging="283"/>
        <w:jc w:val="both"/>
        <w:textAlignment w:val="baseline"/>
        <w:rPr>
          <w:lang w:val="en-GB"/>
        </w:rPr>
      </w:pPr>
      <w:r>
        <w:rPr>
          <w:lang w:val="en-GB"/>
        </w:rPr>
        <w:t xml:space="preserve">Research teams’ </w:t>
      </w:r>
      <w:proofErr w:type="gramStart"/>
      <w:r>
        <w:rPr>
          <w:lang w:val="en-GB"/>
        </w:rPr>
        <w:t>complementarity</w:t>
      </w:r>
      <w:r w:rsidR="001B49FA">
        <w:rPr>
          <w:lang w:val="en-GB"/>
        </w:rPr>
        <w:t>;</w:t>
      </w:r>
      <w:proofErr w:type="gramEnd"/>
    </w:p>
    <w:p w14:paraId="28327A43" w14:textId="77777777" w:rsidR="00150055" w:rsidRDefault="00150055" w:rsidP="00150055">
      <w:pPr>
        <w:numPr>
          <w:ilvl w:val="1"/>
          <w:numId w:val="38"/>
        </w:numPr>
        <w:tabs>
          <w:tab w:val="left" w:pos="567"/>
        </w:tabs>
        <w:autoSpaceDN w:val="0"/>
        <w:spacing w:before="40" w:after="40"/>
        <w:ind w:left="567" w:hanging="283"/>
        <w:jc w:val="both"/>
        <w:textAlignment w:val="baseline"/>
        <w:rPr>
          <w:lang w:val="en-GB"/>
        </w:rPr>
      </w:pPr>
      <w:r>
        <w:rPr>
          <w:rStyle w:val="hps"/>
          <w:lang w:val="en-GB"/>
        </w:rPr>
        <w:t>Previous</w:t>
      </w:r>
      <w:r>
        <w:rPr>
          <w:lang w:val="en-GB"/>
        </w:rPr>
        <w:t xml:space="preserve"> </w:t>
      </w:r>
      <w:r>
        <w:rPr>
          <w:rStyle w:val="hps"/>
          <w:lang w:val="en-GB"/>
        </w:rPr>
        <w:t>cooperation</w:t>
      </w:r>
      <w:r>
        <w:rPr>
          <w:lang w:val="en-GB"/>
        </w:rPr>
        <w:t>.</w:t>
      </w:r>
    </w:p>
    <w:p w14:paraId="338915BC" w14:textId="2DB4399A" w:rsidR="00150055" w:rsidRPr="008C11C7" w:rsidRDefault="00150055" w:rsidP="00150055">
      <w:pPr>
        <w:numPr>
          <w:ilvl w:val="0"/>
          <w:numId w:val="38"/>
        </w:numPr>
        <w:tabs>
          <w:tab w:val="left" w:pos="0"/>
        </w:tabs>
        <w:autoSpaceDN w:val="0"/>
        <w:spacing w:before="40" w:after="40"/>
        <w:ind w:left="284" w:hanging="284"/>
        <w:jc w:val="both"/>
        <w:textAlignment w:val="baseline"/>
        <w:rPr>
          <w:rFonts w:cs="Arial"/>
          <w:b/>
          <w:szCs w:val="24"/>
          <w:lang w:val="en-GB"/>
        </w:rPr>
      </w:pPr>
      <w:r>
        <w:rPr>
          <w:rFonts w:cs="Arial"/>
          <w:b/>
          <w:szCs w:val="24"/>
          <w:lang w:val="en-GB"/>
        </w:rPr>
        <w:t>Appropriate project budget</w:t>
      </w:r>
      <w:r w:rsidR="00912FC5">
        <w:rPr>
          <w:rFonts w:cs="Arial"/>
          <w:bCs/>
          <w:szCs w:val="24"/>
          <w:lang w:val="en-GB"/>
        </w:rPr>
        <w:t>.</w:t>
      </w:r>
    </w:p>
    <w:p w14:paraId="265AF3BF" w14:textId="77777777" w:rsidR="00C44900" w:rsidRDefault="00C44900" w:rsidP="007021BD">
      <w:pPr>
        <w:suppressAutoHyphens w:val="0"/>
        <w:spacing w:before="60" w:after="60"/>
        <w:jc w:val="both"/>
        <w:rPr>
          <w:rFonts w:cs="Arial"/>
          <w:color w:val="auto"/>
          <w:lang w:val="en-GB"/>
        </w:rPr>
      </w:pPr>
    </w:p>
    <w:p w14:paraId="265AF3C0" w14:textId="77777777" w:rsidR="00B20E28" w:rsidRPr="003D68FB" w:rsidRDefault="00B20E28" w:rsidP="00B20E28">
      <w:pPr>
        <w:jc w:val="both"/>
        <w:rPr>
          <w:rFonts w:cs="Arial"/>
          <w:b/>
          <w:szCs w:val="24"/>
          <w:u w:val="single"/>
          <w:lang w:val="en-GB"/>
        </w:rPr>
      </w:pPr>
      <w:r w:rsidRPr="003D68FB">
        <w:rPr>
          <w:rFonts w:cs="Arial"/>
          <w:b/>
          <w:szCs w:val="24"/>
          <w:u w:val="single"/>
          <w:lang w:val="en-GB"/>
        </w:rPr>
        <w:t>Evaluation of the final report</w:t>
      </w:r>
    </w:p>
    <w:p w14:paraId="265AF3C1" w14:textId="4062D463" w:rsidR="008C0F26" w:rsidRDefault="00B20E28" w:rsidP="008C0F26">
      <w:pPr>
        <w:jc w:val="both"/>
        <w:rPr>
          <w:rFonts w:cs="Arial"/>
          <w:szCs w:val="24"/>
          <w:lang w:val="en-GB"/>
        </w:rPr>
      </w:pPr>
      <w:r w:rsidRPr="0087128C">
        <w:rPr>
          <w:rFonts w:cs="Arial"/>
          <w:szCs w:val="24"/>
          <w:lang w:val="en-GB"/>
        </w:rPr>
        <w:t xml:space="preserve">The project results and outputs will be evaluated. For definition of results see </w:t>
      </w:r>
      <w:r>
        <w:rPr>
          <w:rFonts w:cs="Arial"/>
          <w:szCs w:val="24"/>
          <w:lang w:val="en-GB"/>
        </w:rPr>
        <w:br/>
      </w:r>
      <w:r w:rsidRPr="0087128C">
        <w:rPr>
          <w:rFonts w:cs="Arial"/>
          <w:szCs w:val="24"/>
          <w:lang w:val="en-GB"/>
        </w:rPr>
        <w:t xml:space="preserve">the </w:t>
      </w:r>
      <w:hyperlink r:id="rId13" w:history="1">
        <w:r w:rsidRPr="00F709CB">
          <w:rPr>
            <w:rStyle w:val="Hyperlink"/>
            <w:rFonts w:cs="Arial"/>
            <w:szCs w:val="24"/>
            <w:lang w:val="en-GB"/>
          </w:rPr>
          <w:t>Methodology for Evaluating Research Organisations and R&amp;D&amp;I Purpose-tied Aid Programmes (2017+)</w:t>
        </w:r>
      </w:hyperlink>
      <w:r w:rsidR="00F709CB">
        <w:rPr>
          <w:rFonts w:cs="Arial"/>
          <w:szCs w:val="24"/>
          <w:lang w:val="en-GB"/>
        </w:rPr>
        <w:t>.</w:t>
      </w:r>
    </w:p>
    <w:p w14:paraId="085C3146" w14:textId="77777777" w:rsidR="00426886" w:rsidRPr="008C0F26" w:rsidRDefault="00426886" w:rsidP="008C0F26">
      <w:pPr>
        <w:jc w:val="both"/>
        <w:rPr>
          <w:rFonts w:cs="Arial"/>
          <w:szCs w:val="24"/>
          <w:lang w:val="en-GB"/>
        </w:rPr>
      </w:pPr>
    </w:p>
    <w:p w14:paraId="455408D8" w14:textId="3C45516A" w:rsidR="00180E90" w:rsidRDefault="00180E90" w:rsidP="00180E90">
      <w:pPr>
        <w:shd w:val="clear" w:color="auto" w:fill="FFFFFF" w:themeFill="background1"/>
        <w:suppressAutoHyphens w:val="0"/>
        <w:spacing w:before="40" w:after="40"/>
        <w:jc w:val="both"/>
        <w:rPr>
          <w:rFonts w:cs="Arial"/>
          <w:b/>
          <w:color w:val="auto"/>
          <w:sz w:val="28"/>
          <w:szCs w:val="24"/>
          <w:shd w:val="clear" w:color="auto" w:fill="FBD4B4" w:themeFill="accent6" w:themeFillTint="66"/>
          <w:lang w:val="en-GB"/>
        </w:rPr>
      </w:pPr>
      <w:r w:rsidRPr="000A71CC">
        <w:rPr>
          <w:rFonts w:cs="Arial"/>
          <w:b/>
          <w:color w:val="auto"/>
          <w:sz w:val="28"/>
          <w:szCs w:val="24"/>
          <w:shd w:val="clear" w:color="auto" w:fill="FBD4B4" w:themeFill="accent6" w:themeFillTint="66"/>
          <w:lang w:val="en-GB"/>
        </w:rPr>
        <w:t>Schedule</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7145"/>
      </w:tblGrid>
      <w:tr w:rsidR="00180E90" w14:paraId="3359E569" w14:textId="77777777" w:rsidTr="00B35642">
        <w:tc>
          <w:tcPr>
            <w:tcW w:w="2493" w:type="dxa"/>
            <w:hideMark/>
          </w:tcPr>
          <w:p w14:paraId="43E43117" w14:textId="4731F157" w:rsidR="00180E90" w:rsidRPr="00B27745" w:rsidRDefault="00767B0D">
            <w:pPr>
              <w:jc w:val="both"/>
              <w:rPr>
                <w:rFonts w:cs="Arial"/>
                <w:b/>
                <w:szCs w:val="24"/>
                <w:lang w:val="en-GB"/>
              </w:rPr>
            </w:pPr>
            <w:r>
              <w:rPr>
                <w:rFonts w:cs="Arial"/>
                <w:b/>
                <w:szCs w:val="24"/>
              </w:rPr>
              <w:t>11</w:t>
            </w:r>
            <w:r w:rsidR="00180E90" w:rsidRPr="00B27745">
              <w:rPr>
                <w:rFonts w:cs="Arial"/>
                <w:b/>
                <w:szCs w:val="24"/>
              </w:rPr>
              <w:t xml:space="preserve"> April 202</w:t>
            </w:r>
            <w:r w:rsidR="00BB1C33" w:rsidRPr="00B27745">
              <w:rPr>
                <w:rFonts w:cs="Arial"/>
                <w:b/>
                <w:szCs w:val="24"/>
              </w:rPr>
              <w:t>3</w:t>
            </w:r>
          </w:p>
        </w:tc>
        <w:tc>
          <w:tcPr>
            <w:tcW w:w="7145" w:type="dxa"/>
            <w:hideMark/>
          </w:tcPr>
          <w:p w14:paraId="243C2B67" w14:textId="629EA529" w:rsidR="00180E90" w:rsidRDefault="00180E90">
            <w:pPr>
              <w:jc w:val="both"/>
              <w:rPr>
                <w:rFonts w:cs="Arial"/>
                <w:b/>
                <w:szCs w:val="24"/>
                <w:lang w:val="en-GB"/>
              </w:rPr>
            </w:pPr>
            <w:r>
              <w:rPr>
                <w:rFonts w:cs="Arial"/>
                <w:b/>
                <w:szCs w:val="24"/>
                <w:lang w:val="en-GB"/>
              </w:rPr>
              <w:t>Announcement of the call for project proposals</w:t>
            </w:r>
          </w:p>
        </w:tc>
      </w:tr>
      <w:tr w:rsidR="00180E90" w14:paraId="1D746D30" w14:textId="77777777" w:rsidTr="00B35642">
        <w:tc>
          <w:tcPr>
            <w:tcW w:w="2493" w:type="dxa"/>
            <w:hideMark/>
          </w:tcPr>
          <w:p w14:paraId="1AC2C291" w14:textId="447D7299" w:rsidR="00180E90" w:rsidRPr="00B27745" w:rsidRDefault="00767B0D">
            <w:pPr>
              <w:jc w:val="both"/>
              <w:rPr>
                <w:rFonts w:cs="Arial"/>
                <w:b/>
                <w:szCs w:val="24"/>
                <w:lang w:val="en-GB"/>
              </w:rPr>
            </w:pPr>
            <w:r>
              <w:rPr>
                <w:rFonts w:cs="Arial"/>
                <w:b/>
                <w:szCs w:val="24"/>
              </w:rPr>
              <w:t>12</w:t>
            </w:r>
            <w:r w:rsidR="00180E90" w:rsidRPr="00B27745">
              <w:rPr>
                <w:rFonts w:cs="Arial"/>
                <w:b/>
                <w:szCs w:val="24"/>
              </w:rPr>
              <w:t xml:space="preserve"> </w:t>
            </w:r>
            <w:r>
              <w:rPr>
                <w:rFonts w:cs="Arial"/>
                <w:b/>
                <w:szCs w:val="24"/>
              </w:rPr>
              <w:t>June</w:t>
            </w:r>
            <w:r w:rsidR="00180E90" w:rsidRPr="00B27745">
              <w:rPr>
                <w:rFonts w:cs="Arial"/>
                <w:b/>
                <w:szCs w:val="24"/>
              </w:rPr>
              <w:t xml:space="preserve"> 202</w:t>
            </w:r>
            <w:r w:rsidR="00BB1C33" w:rsidRPr="00B27745">
              <w:rPr>
                <w:rFonts w:cs="Arial"/>
                <w:b/>
                <w:szCs w:val="24"/>
              </w:rPr>
              <w:t>3</w:t>
            </w:r>
            <w:r w:rsidR="00180E90" w:rsidRPr="00B27745">
              <w:rPr>
                <w:rFonts w:cs="Arial"/>
                <w:b/>
                <w:szCs w:val="24"/>
              </w:rPr>
              <w:t xml:space="preserve"> </w:t>
            </w:r>
            <w:r w:rsidR="00BB1C33" w:rsidRPr="00B27745">
              <w:rPr>
                <w:rFonts w:cs="Arial"/>
                <w:b/>
                <w:szCs w:val="24"/>
              </w:rPr>
              <w:t>23</w:t>
            </w:r>
            <w:r w:rsidR="00180E90" w:rsidRPr="00B27745">
              <w:rPr>
                <w:rFonts w:cs="Arial"/>
                <w:b/>
                <w:szCs w:val="24"/>
              </w:rPr>
              <w:t>:</w:t>
            </w:r>
            <w:r w:rsidR="00BB1C33" w:rsidRPr="00B27745">
              <w:rPr>
                <w:rFonts w:cs="Arial"/>
                <w:b/>
                <w:szCs w:val="24"/>
              </w:rPr>
              <w:t>59</w:t>
            </w:r>
          </w:p>
        </w:tc>
        <w:tc>
          <w:tcPr>
            <w:tcW w:w="7145" w:type="dxa"/>
            <w:hideMark/>
          </w:tcPr>
          <w:p w14:paraId="3CAEEAD9" w14:textId="77777777" w:rsidR="00180E90" w:rsidRDefault="00180E90">
            <w:pPr>
              <w:jc w:val="both"/>
              <w:rPr>
                <w:rFonts w:cs="Arial"/>
                <w:b/>
                <w:szCs w:val="24"/>
                <w:lang w:val="en-GB"/>
              </w:rPr>
            </w:pPr>
            <w:r>
              <w:rPr>
                <w:rFonts w:cs="Arial"/>
                <w:b/>
                <w:szCs w:val="24"/>
                <w:lang w:val="en-GB"/>
              </w:rPr>
              <w:t>Deadline for submission of project proposals</w:t>
            </w:r>
          </w:p>
        </w:tc>
      </w:tr>
      <w:tr w:rsidR="00180E90" w14:paraId="3985D0D2" w14:textId="77777777" w:rsidTr="00B35642">
        <w:tc>
          <w:tcPr>
            <w:tcW w:w="2493" w:type="dxa"/>
            <w:hideMark/>
          </w:tcPr>
          <w:p w14:paraId="168D8290" w14:textId="4A9E628C" w:rsidR="00180E90" w:rsidRDefault="00180E90">
            <w:pPr>
              <w:jc w:val="both"/>
              <w:rPr>
                <w:rFonts w:cs="Arial"/>
                <w:szCs w:val="24"/>
                <w:lang w:val="en-GB"/>
              </w:rPr>
            </w:pPr>
            <w:r>
              <w:rPr>
                <w:rFonts w:cs="Arial"/>
                <w:szCs w:val="24"/>
              </w:rPr>
              <w:t>Sept</w:t>
            </w:r>
            <w:r w:rsidR="000979C6">
              <w:rPr>
                <w:rFonts w:cs="Arial"/>
                <w:szCs w:val="24"/>
              </w:rPr>
              <w:t>./Oct.</w:t>
            </w:r>
            <w:r>
              <w:rPr>
                <w:rFonts w:cs="Arial"/>
                <w:szCs w:val="24"/>
              </w:rPr>
              <w:t xml:space="preserve"> 202</w:t>
            </w:r>
            <w:r w:rsidR="00BB1C33">
              <w:rPr>
                <w:rFonts w:cs="Arial"/>
                <w:szCs w:val="24"/>
              </w:rPr>
              <w:t>3</w:t>
            </w:r>
          </w:p>
        </w:tc>
        <w:tc>
          <w:tcPr>
            <w:tcW w:w="7145" w:type="dxa"/>
            <w:hideMark/>
          </w:tcPr>
          <w:p w14:paraId="4DD683A9" w14:textId="77777777" w:rsidR="00180E90" w:rsidRDefault="00180E90">
            <w:pPr>
              <w:jc w:val="both"/>
              <w:rPr>
                <w:rFonts w:cs="Arial"/>
                <w:szCs w:val="24"/>
                <w:lang w:val="en-GB"/>
              </w:rPr>
            </w:pPr>
            <w:r>
              <w:rPr>
                <w:rFonts w:cs="Arial"/>
                <w:szCs w:val="24"/>
                <w:lang w:val="en-GB"/>
              </w:rPr>
              <w:t>Completion of the assessment at national level</w:t>
            </w:r>
          </w:p>
        </w:tc>
      </w:tr>
      <w:tr w:rsidR="00180E90" w14:paraId="2EA192D7" w14:textId="77777777" w:rsidTr="00B35642">
        <w:tc>
          <w:tcPr>
            <w:tcW w:w="2493" w:type="dxa"/>
            <w:hideMark/>
          </w:tcPr>
          <w:p w14:paraId="5DA8EDBE" w14:textId="216A5A80" w:rsidR="00180E90" w:rsidRDefault="00180E90">
            <w:pPr>
              <w:jc w:val="both"/>
              <w:rPr>
                <w:rFonts w:cs="Arial"/>
                <w:szCs w:val="24"/>
                <w:lang w:val="en-GB"/>
              </w:rPr>
            </w:pPr>
            <w:r>
              <w:rPr>
                <w:rFonts w:cs="Arial"/>
                <w:szCs w:val="24"/>
              </w:rPr>
              <w:t>November 202</w:t>
            </w:r>
            <w:r w:rsidR="00BB1C33">
              <w:rPr>
                <w:rFonts w:cs="Arial"/>
                <w:szCs w:val="24"/>
              </w:rPr>
              <w:t>3</w:t>
            </w:r>
          </w:p>
        </w:tc>
        <w:tc>
          <w:tcPr>
            <w:tcW w:w="7145" w:type="dxa"/>
            <w:hideMark/>
          </w:tcPr>
          <w:p w14:paraId="34B5699E" w14:textId="77777777" w:rsidR="00180E90" w:rsidRDefault="00180E90">
            <w:pPr>
              <w:jc w:val="both"/>
              <w:rPr>
                <w:rFonts w:cs="Arial"/>
                <w:szCs w:val="24"/>
                <w:lang w:val="en-GB"/>
              </w:rPr>
            </w:pPr>
            <w:r>
              <w:rPr>
                <w:rFonts w:cs="Arial"/>
                <w:szCs w:val="24"/>
                <w:lang w:val="en-GB"/>
              </w:rPr>
              <w:t>Completion of the joint assessment at international level</w:t>
            </w:r>
          </w:p>
        </w:tc>
      </w:tr>
      <w:tr w:rsidR="00180E90" w14:paraId="021E0C0F" w14:textId="77777777" w:rsidTr="00B35642">
        <w:tc>
          <w:tcPr>
            <w:tcW w:w="2493" w:type="dxa"/>
            <w:hideMark/>
          </w:tcPr>
          <w:p w14:paraId="078AFDAD" w14:textId="19813F96" w:rsidR="00180E90" w:rsidRDefault="00DA3745">
            <w:pPr>
              <w:jc w:val="both"/>
              <w:rPr>
                <w:rFonts w:cs="Arial"/>
                <w:szCs w:val="24"/>
                <w:lang w:val="en-GB"/>
              </w:rPr>
            </w:pPr>
            <w:r>
              <w:rPr>
                <w:lang w:val="en-GB"/>
              </w:rPr>
              <w:t>Nov./Dec.202</w:t>
            </w:r>
            <w:r w:rsidR="00BB1C33">
              <w:rPr>
                <w:lang w:val="en-GB"/>
              </w:rPr>
              <w:t>3</w:t>
            </w:r>
          </w:p>
        </w:tc>
        <w:tc>
          <w:tcPr>
            <w:tcW w:w="7145" w:type="dxa"/>
            <w:hideMark/>
          </w:tcPr>
          <w:p w14:paraId="7A3298D5" w14:textId="77777777" w:rsidR="00180E90" w:rsidRDefault="00180E90">
            <w:pPr>
              <w:jc w:val="both"/>
              <w:rPr>
                <w:rFonts w:cs="Arial"/>
                <w:szCs w:val="24"/>
                <w:lang w:val="en-GB"/>
              </w:rPr>
            </w:pPr>
            <w:r>
              <w:rPr>
                <w:rFonts w:cs="Arial"/>
                <w:szCs w:val="24"/>
                <w:lang w:val="en-GB"/>
              </w:rPr>
              <w:t>Approval of the final results by both partner organisations</w:t>
            </w:r>
          </w:p>
        </w:tc>
      </w:tr>
      <w:tr w:rsidR="00180E90" w14:paraId="1F0B76BD" w14:textId="77777777" w:rsidTr="00B35642">
        <w:trPr>
          <w:trHeight w:val="140"/>
        </w:trPr>
        <w:tc>
          <w:tcPr>
            <w:tcW w:w="2493" w:type="dxa"/>
            <w:hideMark/>
          </w:tcPr>
          <w:p w14:paraId="55C1457C" w14:textId="2719F86D" w:rsidR="00180E90" w:rsidRDefault="00180E90">
            <w:pPr>
              <w:jc w:val="both"/>
              <w:rPr>
                <w:rFonts w:cs="Arial"/>
                <w:b/>
                <w:szCs w:val="24"/>
                <w:lang w:val="en-GB"/>
              </w:rPr>
            </w:pPr>
            <w:r>
              <w:rPr>
                <w:rFonts w:cs="Arial"/>
                <w:b/>
                <w:szCs w:val="24"/>
              </w:rPr>
              <w:t>December 202</w:t>
            </w:r>
            <w:r w:rsidR="00BB1C33">
              <w:rPr>
                <w:rFonts w:cs="Arial"/>
                <w:b/>
                <w:szCs w:val="24"/>
              </w:rPr>
              <w:t>3</w:t>
            </w:r>
          </w:p>
        </w:tc>
        <w:tc>
          <w:tcPr>
            <w:tcW w:w="7145" w:type="dxa"/>
            <w:hideMark/>
          </w:tcPr>
          <w:p w14:paraId="72937C10" w14:textId="77777777" w:rsidR="00180E90" w:rsidRDefault="00180E90">
            <w:pPr>
              <w:jc w:val="both"/>
              <w:rPr>
                <w:rFonts w:cs="Arial"/>
                <w:b/>
                <w:szCs w:val="24"/>
                <w:lang w:val="en-GB"/>
              </w:rPr>
            </w:pPr>
            <w:r>
              <w:rPr>
                <w:rFonts w:cs="Arial"/>
                <w:b/>
                <w:szCs w:val="24"/>
                <w:lang w:val="en-GB"/>
              </w:rPr>
              <w:t>Announcement of results</w:t>
            </w:r>
          </w:p>
        </w:tc>
      </w:tr>
    </w:tbl>
    <w:p w14:paraId="573F36CF" w14:textId="79C5DD9F" w:rsidR="00180E90" w:rsidRPr="00FD3A93" w:rsidRDefault="00FD3A93">
      <w:pPr>
        <w:shd w:val="clear" w:color="auto" w:fill="FFFFFF"/>
        <w:spacing w:before="40" w:after="40"/>
        <w:jc w:val="both"/>
        <w:rPr>
          <w:rFonts w:cs="Arial"/>
          <w:b/>
          <w:szCs w:val="24"/>
          <w:shd w:val="clear" w:color="auto" w:fill="FBD4B4" w:themeFill="accent6" w:themeFillTint="66"/>
          <w:lang w:val="en-GB"/>
        </w:rPr>
      </w:pPr>
      <w:r w:rsidRPr="00FD3A93">
        <w:rPr>
          <w:rFonts w:cs="Arial"/>
          <w:b/>
          <w:szCs w:val="24"/>
          <w:shd w:val="clear" w:color="auto" w:fill="FBD4B4" w:themeFill="accent6" w:themeFillTint="66"/>
          <w:lang w:val="en-GB"/>
        </w:rPr>
        <w:t>Please be aware that the date of the call and of the deadline for project submission might differ on the</w:t>
      </w:r>
      <w:r w:rsidR="00B27745">
        <w:rPr>
          <w:rFonts w:cs="Arial"/>
          <w:b/>
          <w:szCs w:val="24"/>
          <w:shd w:val="clear" w:color="auto" w:fill="FBD4B4" w:themeFill="accent6" w:themeFillTint="66"/>
          <w:lang w:val="en-GB"/>
        </w:rPr>
        <w:t xml:space="preserve"> US side</w:t>
      </w:r>
      <w:r w:rsidRPr="00FD3A93">
        <w:rPr>
          <w:rFonts w:cs="Arial"/>
          <w:b/>
          <w:szCs w:val="24"/>
          <w:shd w:val="clear" w:color="auto" w:fill="FBD4B4" w:themeFill="accent6" w:themeFillTint="66"/>
          <w:lang w:val="en-GB"/>
        </w:rPr>
        <w:t>! Principal investigators, therefore, should be sure that their counterpart submits a matching application by the relevant deadline.</w:t>
      </w:r>
    </w:p>
    <w:p w14:paraId="469EC7E5" w14:textId="77777777" w:rsidR="00FD3A93" w:rsidRPr="00FD3A93" w:rsidRDefault="00FD3A93">
      <w:pPr>
        <w:shd w:val="clear" w:color="auto" w:fill="FFFFFF"/>
        <w:spacing w:before="40" w:after="40"/>
        <w:jc w:val="both"/>
        <w:rPr>
          <w:rFonts w:cs="Arial"/>
          <w:b/>
          <w:szCs w:val="24"/>
          <w:shd w:val="clear" w:color="auto" w:fill="FBD4B4" w:themeFill="accent6" w:themeFillTint="66"/>
          <w:lang w:val="en-GB"/>
        </w:rPr>
      </w:pPr>
    </w:p>
    <w:p w14:paraId="265AF3D6" w14:textId="525FF74B" w:rsidR="008D55A8" w:rsidRDefault="00A312B0">
      <w:pPr>
        <w:shd w:val="clear" w:color="auto" w:fill="FFFFFF"/>
        <w:spacing w:before="40" w:after="40"/>
        <w:jc w:val="both"/>
        <w:rPr>
          <w:rFonts w:cs="Arial"/>
          <w:b/>
          <w:sz w:val="28"/>
          <w:szCs w:val="24"/>
          <w:shd w:val="clear" w:color="auto" w:fill="FBD4B4" w:themeFill="accent6" w:themeFillTint="66"/>
          <w:lang w:val="en-GB"/>
        </w:rPr>
      </w:pPr>
      <w:r w:rsidRPr="000A71CC">
        <w:rPr>
          <w:rFonts w:cs="Arial"/>
          <w:b/>
          <w:sz w:val="28"/>
          <w:szCs w:val="24"/>
          <w:shd w:val="clear" w:color="auto" w:fill="FBD4B4" w:themeFill="accent6" w:themeFillTint="66"/>
          <w:lang w:val="en-GB"/>
        </w:rPr>
        <w:t xml:space="preserve">Contact </w:t>
      </w:r>
      <w:proofErr w:type="gramStart"/>
      <w:r w:rsidRPr="000A71CC">
        <w:rPr>
          <w:rFonts w:cs="Arial"/>
          <w:b/>
          <w:sz w:val="28"/>
          <w:szCs w:val="24"/>
          <w:shd w:val="clear" w:color="auto" w:fill="FBD4B4" w:themeFill="accent6" w:themeFillTint="66"/>
          <w:lang w:val="en-GB"/>
        </w:rPr>
        <w:t>persons</w:t>
      </w:r>
      <w:proofErr w:type="gramEnd"/>
    </w:p>
    <w:tbl>
      <w:tblPr>
        <w:tblW w:w="9885" w:type="dxa"/>
        <w:tblLayout w:type="fixed"/>
        <w:tblLook w:val="04A0" w:firstRow="1" w:lastRow="0" w:firstColumn="1" w:lastColumn="0" w:noHBand="0" w:noVBand="1"/>
      </w:tblPr>
      <w:tblGrid>
        <w:gridCol w:w="1241"/>
        <w:gridCol w:w="2693"/>
        <w:gridCol w:w="924"/>
        <w:gridCol w:w="1202"/>
        <w:gridCol w:w="3825"/>
      </w:tblGrid>
      <w:tr w:rsidR="00F2051B" w14:paraId="7615A423" w14:textId="77777777" w:rsidTr="00F2051B">
        <w:trPr>
          <w:trHeight w:val="112"/>
        </w:trPr>
        <w:tc>
          <w:tcPr>
            <w:tcW w:w="4858" w:type="dxa"/>
            <w:gridSpan w:val="3"/>
            <w:hideMark/>
          </w:tcPr>
          <w:p w14:paraId="71586C91" w14:textId="77777777" w:rsidR="00F2051B" w:rsidRDefault="00F2051B">
            <w:pPr>
              <w:pStyle w:val="Default"/>
              <w:rPr>
                <w:sz w:val="23"/>
                <w:szCs w:val="23"/>
              </w:rPr>
            </w:pPr>
            <w:r>
              <w:rPr>
                <w:b/>
                <w:bCs/>
                <w:sz w:val="23"/>
                <w:szCs w:val="23"/>
              </w:rPr>
              <w:t xml:space="preserve">On the Czech side: </w:t>
            </w:r>
          </w:p>
        </w:tc>
        <w:tc>
          <w:tcPr>
            <w:tcW w:w="5027" w:type="dxa"/>
            <w:gridSpan w:val="2"/>
            <w:hideMark/>
          </w:tcPr>
          <w:p w14:paraId="6849E651" w14:textId="007367BF" w:rsidR="00F2051B" w:rsidRDefault="00F2051B">
            <w:pPr>
              <w:pStyle w:val="Default"/>
              <w:rPr>
                <w:b/>
                <w:bCs/>
                <w:sz w:val="23"/>
                <w:szCs w:val="23"/>
              </w:rPr>
            </w:pPr>
            <w:r>
              <w:rPr>
                <w:b/>
                <w:bCs/>
                <w:sz w:val="23"/>
                <w:szCs w:val="23"/>
              </w:rPr>
              <w:t xml:space="preserve">On the </w:t>
            </w:r>
            <w:r w:rsidR="00B27745">
              <w:rPr>
                <w:b/>
                <w:bCs/>
                <w:sz w:val="23"/>
                <w:szCs w:val="23"/>
              </w:rPr>
              <w:t xml:space="preserve">US </w:t>
            </w:r>
            <w:r>
              <w:rPr>
                <w:b/>
                <w:bCs/>
                <w:sz w:val="23"/>
                <w:szCs w:val="23"/>
              </w:rPr>
              <w:t>side:</w:t>
            </w:r>
          </w:p>
        </w:tc>
      </w:tr>
      <w:tr w:rsidR="00F2051B" w14:paraId="396FD6FD" w14:textId="77777777" w:rsidTr="00F2051B">
        <w:trPr>
          <w:trHeight w:val="112"/>
        </w:trPr>
        <w:tc>
          <w:tcPr>
            <w:tcW w:w="4858" w:type="dxa"/>
            <w:gridSpan w:val="3"/>
            <w:hideMark/>
          </w:tcPr>
          <w:p w14:paraId="3746D671" w14:textId="5AF254D8" w:rsidR="00F2051B" w:rsidRDefault="00B27745">
            <w:pPr>
              <w:pStyle w:val="Default"/>
              <w:rPr>
                <w:b/>
                <w:bCs/>
                <w:sz w:val="23"/>
                <w:szCs w:val="23"/>
              </w:rPr>
            </w:pPr>
            <w:r>
              <w:rPr>
                <w:b/>
                <w:bCs/>
                <w:sz w:val="23"/>
                <w:szCs w:val="23"/>
              </w:rPr>
              <w:t>Jana Zimová</w:t>
            </w:r>
          </w:p>
        </w:tc>
        <w:tc>
          <w:tcPr>
            <w:tcW w:w="5027" w:type="dxa"/>
            <w:gridSpan w:val="2"/>
            <w:hideMark/>
          </w:tcPr>
          <w:p w14:paraId="339D6D1E" w14:textId="1897C6AB" w:rsidR="00F2051B" w:rsidRDefault="00B27745">
            <w:pPr>
              <w:pStyle w:val="Default"/>
              <w:rPr>
                <w:sz w:val="23"/>
                <w:szCs w:val="23"/>
              </w:rPr>
            </w:pPr>
            <w:r>
              <w:rPr>
                <w:b/>
                <w:bCs/>
                <w:sz w:val="23"/>
                <w:szCs w:val="23"/>
              </w:rPr>
              <w:t>Cody Behles</w:t>
            </w:r>
          </w:p>
        </w:tc>
      </w:tr>
      <w:tr w:rsidR="00F2051B" w14:paraId="1ECF5E45" w14:textId="77777777" w:rsidTr="00F2051B">
        <w:trPr>
          <w:trHeight w:val="250"/>
        </w:trPr>
        <w:tc>
          <w:tcPr>
            <w:tcW w:w="4858" w:type="dxa"/>
            <w:gridSpan w:val="3"/>
            <w:hideMark/>
          </w:tcPr>
          <w:p w14:paraId="12977F81" w14:textId="77777777" w:rsidR="00F2051B" w:rsidRDefault="00F2051B">
            <w:pPr>
              <w:pStyle w:val="Default"/>
              <w:rPr>
                <w:sz w:val="23"/>
                <w:szCs w:val="23"/>
              </w:rPr>
            </w:pPr>
            <w:r>
              <w:rPr>
                <w:sz w:val="23"/>
                <w:szCs w:val="23"/>
              </w:rPr>
              <w:t xml:space="preserve">Division of International Cooperation </w:t>
            </w:r>
          </w:p>
          <w:p w14:paraId="5903384D" w14:textId="77777777" w:rsidR="00F2051B" w:rsidRDefault="00F2051B">
            <w:pPr>
              <w:pStyle w:val="Default"/>
              <w:rPr>
                <w:sz w:val="23"/>
                <w:szCs w:val="23"/>
              </w:rPr>
            </w:pPr>
            <w:r>
              <w:rPr>
                <w:b/>
                <w:bCs/>
                <w:sz w:val="23"/>
                <w:szCs w:val="23"/>
              </w:rPr>
              <w:t xml:space="preserve">Czech Academy of Sciences </w:t>
            </w:r>
          </w:p>
        </w:tc>
        <w:tc>
          <w:tcPr>
            <w:tcW w:w="5027" w:type="dxa"/>
            <w:gridSpan w:val="2"/>
          </w:tcPr>
          <w:p w14:paraId="7C743D3F" w14:textId="7A56EE49" w:rsidR="00F2051B" w:rsidRPr="0070605A" w:rsidRDefault="00830D15" w:rsidP="00F2051B">
            <w:pPr>
              <w:pStyle w:val="Default"/>
              <w:rPr>
                <w:sz w:val="23"/>
                <w:szCs w:val="23"/>
                <w:highlight w:val="yellow"/>
              </w:rPr>
            </w:pPr>
            <w:r w:rsidRPr="00830D15">
              <w:rPr>
                <w:sz w:val="23"/>
                <w:szCs w:val="23"/>
              </w:rPr>
              <w:t>Division of Research and Innovation</w:t>
            </w:r>
          </w:p>
          <w:p w14:paraId="6B93C3E7" w14:textId="061F3CAA" w:rsidR="00F2051B" w:rsidRDefault="00830D15" w:rsidP="00F2051B">
            <w:pPr>
              <w:pStyle w:val="Default"/>
              <w:rPr>
                <w:sz w:val="23"/>
                <w:szCs w:val="23"/>
              </w:rPr>
            </w:pPr>
            <w:r w:rsidRPr="00830D15">
              <w:rPr>
                <w:b/>
                <w:bCs/>
                <w:sz w:val="23"/>
                <w:szCs w:val="23"/>
              </w:rPr>
              <w:t>The University of Memphis</w:t>
            </w:r>
          </w:p>
        </w:tc>
      </w:tr>
      <w:tr w:rsidR="00F2051B" w14:paraId="376D3F0D" w14:textId="77777777" w:rsidTr="00F2051B">
        <w:trPr>
          <w:trHeight w:val="388"/>
        </w:trPr>
        <w:tc>
          <w:tcPr>
            <w:tcW w:w="1241" w:type="dxa"/>
            <w:hideMark/>
          </w:tcPr>
          <w:p w14:paraId="14603F88" w14:textId="77777777" w:rsidR="00F2051B" w:rsidRDefault="00F2051B">
            <w:pPr>
              <w:pStyle w:val="Default"/>
              <w:jc w:val="both"/>
              <w:rPr>
                <w:sz w:val="23"/>
                <w:szCs w:val="23"/>
              </w:rPr>
            </w:pPr>
            <w:r>
              <w:rPr>
                <w:sz w:val="23"/>
                <w:szCs w:val="23"/>
              </w:rPr>
              <w:t xml:space="preserve">Address: </w:t>
            </w:r>
          </w:p>
        </w:tc>
        <w:tc>
          <w:tcPr>
            <w:tcW w:w="2693" w:type="dxa"/>
            <w:hideMark/>
          </w:tcPr>
          <w:p w14:paraId="4B71FC4D" w14:textId="0971E4F3" w:rsidR="00F2051B" w:rsidRDefault="00F2051B">
            <w:pPr>
              <w:pStyle w:val="Default"/>
              <w:jc w:val="both"/>
              <w:rPr>
                <w:sz w:val="23"/>
                <w:szCs w:val="23"/>
              </w:rPr>
            </w:pPr>
            <w:r>
              <w:rPr>
                <w:sz w:val="23"/>
                <w:szCs w:val="23"/>
              </w:rPr>
              <w:t>Národní 1009/3 11</w:t>
            </w:r>
            <w:r w:rsidR="00BB1C33">
              <w:rPr>
                <w:sz w:val="23"/>
                <w:szCs w:val="23"/>
              </w:rPr>
              <w:t>0</w:t>
            </w:r>
            <w:r>
              <w:rPr>
                <w:sz w:val="23"/>
                <w:szCs w:val="23"/>
              </w:rPr>
              <w:t xml:space="preserve"> </w:t>
            </w:r>
            <w:r w:rsidR="00BB1C33">
              <w:rPr>
                <w:sz w:val="23"/>
                <w:szCs w:val="23"/>
              </w:rPr>
              <w:t>00</w:t>
            </w:r>
            <w:r>
              <w:rPr>
                <w:sz w:val="23"/>
                <w:szCs w:val="23"/>
              </w:rPr>
              <w:t xml:space="preserve"> Praha 1 </w:t>
            </w:r>
          </w:p>
          <w:p w14:paraId="6EE90324" w14:textId="77777777" w:rsidR="00F2051B" w:rsidRDefault="00F2051B">
            <w:pPr>
              <w:pStyle w:val="Default"/>
              <w:jc w:val="both"/>
              <w:rPr>
                <w:sz w:val="23"/>
                <w:szCs w:val="23"/>
              </w:rPr>
            </w:pPr>
            <w:r>
              <w:rPr>
                <w:sz w:val="23"/>
                <w:szCs w:val="23"/>
              </w:rPr>
              <w:t xml:space="preserve">Česká republika </w:t>
            </w:r>
          </w:p>
        </w:tc>
        <w:tc>
          <w:tcPr>
            <w:tcW w:w="2126" w:type="dxa"/>
            <w:gridSpan w:val="2"/>
            <w:hideMark/>
          </w:tcPr>
          <w:p w14:paraId="7C2A6EDD" w14:textId="77777777" w:rsidR="00F2051B" w:rsidRDefault="00F2051B">
            <w:pPr>
              <w:pStyle w:val="Default"/>
              <w:rPr>
                <w:sz w:val="23"/>
                <w:szCs w:val="23"/>
              </w:rPr>
            </w:pPr>
            <w:r>
              <w:rPr>
                <w:sz w:val="23"/>
                <w:szCs w:val="23"/>
              </w:rPr>
              <w:t xml:space="preserve">               </w:t>
            </w:r>
            <w:r w:rsidRPr="00B27745">
              <w:rPr>
                <w:sz w:val="23"/>
                <w:szCs w:val="23"/>
              </w:rPr>
              <w:t>Address:</w:t>
            </w:r>
            <w:r>
              <w:rPr>
                <w:sz w:val="23"/>
                <w:szCs w:val="23"/>
              </w:rPr>
              <w:t xml:space="preserve"> </w:t>
            </w:r>
          </w:p>
        </w:tc>
        <w:tc>
          <w:tcPr>
            <w:tcW w:w="3825" w:type="dxa"/>
            <w:hideMark/>
          </w:tcPr>
          <w:p w14:paraId="18C70110" w14:textId="785CBF7B" w:rsidR="00B27745" w:rsidRDefault="00F431CD" w:rsidP="00B27745">
            <w:pPr>
              <w:pStyle w:val="Default"/>
            </w:pPr>
            <w:r>
              <w:t>3</w:t>
            </w:r>
            <w:r w:rsidR="00B27745">
              <w:t xml:space="preserve">15 Administration Bldg. </w:t>
            </w:r>
          </w:p>
          <w:p w14:paraId="02EC1EFB" w14:textId="4D047E05" w:rsidR="00F2051B" w:rsidRDefault="00B27745" w:rsidP="00B27745">
            <w:pPr>
              <w:pStyle w:val="Default"/>
              <w:rPr>
                <w:sz w:val="23"/>
                <w:szCs w:val="23"/>
              </w:rPr>
            </w:pPr>
            <w:r>
              <w:rPr>
                <w:sz w:val="23"/>
                <w:szCs w:val="23"/>
              </w:rPr>
              <w:t xml:space="preserve">Memphis, TN 38152 </w:t>
            </w:r>
          </w:p>
        </w:tc>
      </w:tr>
      <w:tr w:rsidR="00F2051B" w14:paraId="12BB1F3C" w14:textId="77777777" w:rsidTr="00F2051B">
        <w:trPr>
          <w:trHeight w:val="112"/>
        </w:trPr>
        <w:tc>
          <w:tcPr>
            <w:tcW w:w="1241" w:type="dxa"/>
            <w:hideMark/>
          </w:tcPr>
          <w:p w14:paraId="7518B495" w14:textId="77777777" w:rsidR="00F2051B" w:rsidRDefault="00F2051B">
            <w:pPr>
              <w:pStyle w:val="Default"/>
              <w:jc w:val="both"/>
              <w:rPr>
                <w:sz w:val="23"/>
                <w:szCs w:val="23"/>
              </w:rPr>
            </w:pPr>
            <w:r>
              <w:rPr>
                <w:sz w:val="23"/>
                <w:szCs w:val="23"/>
              </w:rPr>
              <w:t xml:space="preserve">Tel: </w:t>
            </w:r>
          </w:p>
        </w:tc>
        <w:tc>
          <w:tcPr>
            <w:tcW w:w="3617" w:type="dxa"/>
            <w:gridSpan w:val="2"/>
            <w:hideMark/>
          </w:tcPr>
          <w:p w14:paraId="4FD4A752" w14:textId="7E7B3945" w:rsidR="00F2051B" w:rsidRPr="00830D15" w:rsidRDefault="00F2051B">
            <w:pPr>
              <w:pStyle w:val="Default"/>
              <w:jc w:val="both"/>
              <w:rPr>
                <w:sz w:val="23"/>
                <w:szCs w:val="23"/>
              </w:rPr>
            </w:pPr>
            <w:r w:rsidRPr="00830D15">
              <w:rPr>
                <w:sz w:val="23"/>
                <w:szCs w:val="23"/>
              </w:rPr>
              <w:t xml:space="preserve">+420 221 403 </w:t>
            </w:r>
            <w:r w:rsidR="00B27745" w:rsidRPr="00830D15">
              <w:rPr>
                <w:sz w:val="23"/>
                <w:szCs w:val="23"/>
              </w:rPr>
              <w:t>417</w:t>
            </w:r>
          </w:p>
        </w:tc>
        <w:tc>
          <w:tcPr>
            <w:tcW w:w="1202" w:type="dxa"/>
            <w:hideMark/>
          </w:tcPr>
          <w:p w14:paraId="2C23E3E9" w14:textId="77777777" w:rsidR="00F2051B" w:rsidRPr="00830D15" w:rsidRDefault="00F2051B">
            <w:pPr>
              <w:pStyle w:val="Default"/>
              <w:rPr>
                <w:sz w:val="23"/>
                <w:szCs w:val="23"/>
              </w:rPr>
            </w:pPr>
            <w:r w:rsidRPr="00830D15">
              <w:rPr>
                <w:sz w:val="23"/>
                <w:szCs w:val="23"/>
              </w:rPr>
              <w:t xml:space="preserve">Tel: </w:t>
            </w:r>
          </w:p>
        </w:tc>
        <w:tc>
          <w:tcPr>
            <w:tcW w:w="3825" w:type="dxa"/>
          </w:tcPr>
          <w:p w14:paraId="77EB236E" w14:textId="37648771" w:rsidR="00F2051B" w:rsidRDefault="00F431CD">
            <w:pPr>
              <w:pStyle w:val="Default"/>
              <w:rPr>
                <w:sz w:val="23"/>
                <w:szCs w:val="23"/>
              </w:rPr>
            </w:pPr>
            <w:r>
              <w:rPr>
                <w:sz w:val="23"/>
                <w:szCs w:val="23"/>
              </w:rPr>
              <w:t>901 678 2648</w:t>
            </w:r>
          </w:p>
        </w:tc>
      </w:tr>
      <w:tr w:rsidR="00F2051B" w14:paraId="3ADDFBD2" w14:textId="77777777" w:rsidTr="00F2051B">
        <w:trPr>
          <w:trHeight w:val="715"/>
        </w:trPr>
        <w:tc>
          <w:tcPr>
            <w:tcW w:w="1241" w:type="dxa"/>
            <w:hideMark/>
          </w:tcPr>
          <w:p w14:paraId="2FAA0668" w14:textId="77777777" w:rsidR="00F2051B" w:rsidRDefault="00F2051B" w:rsidP="00F2051B">
            <w:pPr>
              <w:pStyle w:val="Default"/>
              <w:jc w:val="both"/>
              <w:rPr>
                <w:sz w:val="23"/>
                <w:szCs w:val="23"/>
              </w:rPr>
            </w:pPr>
            <w:r>
              <w:rPr>
                <w:sz w:val="23"/>
                <w:szCs w:val="23"/>
              </w:rPr>
              <w:t xml:space="preserve">E-mail: </w:t>
            </w:r>
          </w:p>
          <w:p w14:paraId="28C493CE" w14:textId="77777777" w:rsidR="00F2051B" w:rsidRDefault="00F2051B" w:rsidP="00F2051B">
            <w:pPr>
              <w:pStyle w:val="Default"/>
              <w:jc w:val="both"/>
              <w:rPr>
                <w:sz w:val="23"/>
                <w:szCs w:val="23"/>
              </w:rPr>
            </w:pPr>
            <w:r>
              <w:rPr>
                <w:sz w:val="23"/>
                <w:szCs w:val="23"/>
              </w:rPr>
              <w:t xml:space="preserve">URL: </w:t>
            </w:r>
          </w:p>
        </w:tc>
        <w:tc>
          <w:tcPr>
            <w:tcW w:w="3617" w:type="dxa"/>
            <w:gridSpan w:val="2"/>
            <w:hideMark/>
          </w:tcPr>
          <w:p w14:paraId="18671F61" w14:textId="5F7C1F3E" w:rsidR="00F2051B" w:rsidRDefault="00B27745" w:rsidP="00F2051B">
            <w:pPr>
              <w:pStyle w:val="Default"/>
              <w:jc w:val="both"/>
              <w:rPr>
                <w:sz w:val="23"/>
                <w:szCs w:val="23"/>
              </w:rPr>
            </w:pPr>
            <w:r>
              <w:rPr>
                <w:sz w:val="23"/>
                <w:szCs w:val="23"/>
              </w:rPr>
              <w:t>zimova</w:t>
            </w:r>
            <w:r w:rsidR="00F2051B">
              <w:rPr>
                <w:sz w:val="23"/>
                <w:szCs w:val="23"/>
              </w:rPr>
              <w:t xml:space="preserve">@kav.cas.cz </w:t>
            </w:r>
          </w:p>
          <w:p w14:paraId="472B8209" w14:textId="01501F0F" w:rsidR="00F2051B" w:rsidRDefault="00F431CD" w:rsidP="00F2051B">
            <w:pPr>
              <w:pStyle w:val="Default"/>
              <w:jc w:val="both"/>
              <w:rPr>
                <w:sz w:val="23"/>
                <w:szCs w:val="23"/>
              </w:rPr>
            </w:pPr>
            <w:hyperlink r:id="rId14" w:history="1">
              <w:r w:rsidR="00830D15" w:rsidRPr="00830D15">
                <w:rPr>
                  <w:rStyle w:val="Hyperlink"/>
                  <w:sz w:val="23"/>
                  <w:szCs w:val="23"/>
                </w:rPr>
                <w:t xml:space="preserve">www.avcr.cz/en/ </w:t>
              </w:r>
            </w:hyperlink>
            <w:r w:rsidR="00830D15">
              <w:rPr>
                <w:sz w:val="23"/>
                <w:szCs w:val="23"/>
              </w:rPr>
              <w:t xml:space="preserve"> </w:t>
            </w:r>
          </w:p>
        </w:tc>
        <w:tc>
          <w:tcPr>
            <w:tcW w:w="1202" w:type="dxa"/>
            <w:hideMark/>
          </w:tcPr>
          <w:p w14:paraId="6B287D24" w14:textId="77777777" w:rsidR="00F2051B" w:rsidRPr="00B27745" w:rsidRDefault="00F2051B" w:rsidP="00F2051B">
            <w:pPr>
              <w:pStyle w:val="Default"/>
              <w:rPr>
                <w:sz w:val="23"/>
                <w:szCs w:val="23"/>
              </w:rPr>
            </w:pPr>
            <w:r w:rsidRPr="00B27745">
              <w:rPr>
                <w:sz w:val="23"/>
                <w:szCs w:val="23"/>
              </w:rPr>
              <w:t xml:space="preserve">E-mail: </w:t>
            </w:r>
          </w:p>
          <w:p w14:paraId="0B55C12C" w14:textId="06215BAC" w:rsidR="00F2051B" w:rsidRPr="00BB1C33" w:rsidRDefault="00F2051B" w:rsidP="00F2051B">
            <w:pPr>
              <w:pStyle w:val="Default"/>
              <w:rPr>
                <w:sz w:val="23"/>
                <w:szCs w:val="23"/>
                <w:highlight w:val="yellow"/>
              </w:rPr>
            </w:pPr>
            <w:r w:rsidRPr="00B27745">
              <w:rPr>
                <w:sz w:val="23"/>
                <w:szCs w:val="23"/>
              </w:rPr>
              <w:t>URL</w:t>
            </w:r>
            <w:r w:rsidR="004639D3" w:rsidRPr="00B27745">
              <w:rPr>
                <w:sz w:val="23"/>
                <w:szCs w:val="23"/>
              </w:rPr>
              <w:t>:</w:t>
            </w:r>
          </w:p>
        </w:tc>
        <w:tc>
          <w:tcPr>
            <w:tcW w:w="3825" w:type="dxa"/>
          </w:tcPr>
          <w:p w14:paraId="4B4688B4" w14:textId="0E2313DA" w:rsidR="00F2051B" w:rsidRDefault="00B27745" w:rsidP="00F2051B">
            <w:pPr>
              <w:pStyle w:val="Default"/>
              <w:jc w:val="both"/>
              <w:rPr>
                <w:sz w:val="23"/>
                <w:szCs w:val="23"/>
              </w:rPr>
            </w:pPr>
            <w:r w:rsidRPr="00B27745">
              <w:rPr>
                <w:sz w:val="23"/>
                <w:szCs w:val="23"/>
              </w:rPr>
              <w:t>cbehles@memphis.edu</w:t>
            </w:r>
          </w:p>
          <w:p w14:paraId="0C7335A7" w14:textId="123AAF84" w:rsidR="00F2051B" w:rsidRDefault="00F431CD" w:rsidP="00F2051B">
            <w:pPr>
              <w:pStyle w:val="Default"/>
              <w:jc w:val="both"/>
              <w:rPr>
                <w:sz w:val="23"/>
                <w:szCs w:val="23"/>
              </w:rPr>
            </w:pPr>
            <w:hyperlink r:id="rId15" w:history="1">
              <w:r w:rsidR="00830D15">
                <w:rPr>
                  <w:rStyle w:val="Hyperlink"/>
                </w:rPr>
                <w:t>www.memphis.edu</w:t>
              </w:r>
            </w:hyperlink>
          </w:p>
        </w:tc>
      </w:tr>
    </w:tbl>
    <w:p w14:paraId="265AF3F9" w14:textId="77777777" w:rsidR="008D55A8" w:rsidRPr="00B20E28" w:rsidRDefault="008D55A8" w:rsidP="003E2F98">
      <w:pPr>
        <w:pStyle w:val="Footer"/>
        <w:rPr>
          <w:rFonts w:cs="Arial"/>
        </w:rPr>
      </w:pPr>
    </w:p>
    <w:sectPr w:rsidR="008D55A8" w:rsidRPr="00B20E28" w:rsidSect="00BB1C33">
      <w:headerReference w:type="default" r:id="rId16"/>
      <w:footerReference w:type="default" r:id="rId17"/>
      <w:pgSz w:w="11906" w:h="16838"/>
      <w:pgMar w:top="1560" w:right="1134" w:bottom="993" w:left="1134" w:header="284" w:footer="284" w:gutter="0"/>
      <w:pgNumType w:start="1"/>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4479" w14:textId="77777777" w:rsidR="0066146E" w:rsidRDefault="0066146E">
      <w:r>
        <w:separator/>
      </w:r>
    </w:p>
  </w:endnote>
  <w:endnote w:type="continuationSeparator" w:id="0">
    <w:p w14:paraId="5751012F" w14:textId="77777777" w:rsidR="0066146E" w:rsidRDefault="0066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charset w:val="01"/>
    <w:family w:val="swiss"/>
    <w:pitch w:val="variable"/>
  </w:font>
  <w:font w:name="Droid 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F403" w14:textId="72A41E0D" w:rsidR="008D55A8" w:rsidRDefault="00A312B0">
    <w:pPr>
      <w:pStyle w:val="Footer"/>
      <w:jc w:val="right"/>
      <w:rPr>
        <w:sz w:val="20"/>
      </w:rPr>
    </w:pPr>
    <w:r>
      <w:fldChar w:fldCharType="begin"/>
    </w:r>
    <w:r>
      <w:instrText>PAGE</w:instrText>
    </w:r>
    <w:r>
      <w:fldChar w:fldCharType="separate"/>
    </w:r>
    <w:r w:rsidR="00782E98">
      <w:rPr>
        <w:noProof/>
      </w:rPr>
      <w:t>4</w:t>
    </w:r>
    <w:r>
      <w:fldChar w:fldCharType="end"/>
    </w:r>
    <w:r>
      <w:rPr>
        <w:sz w:val="20"/>
      </w:rPr>
      <w:t>/</w:t>
    </w:r>
    <w:r>
      <w:rPr>
        <w:sz w:val="20"/>
      </w:rPr>
      <w:fldChar w:fldCharType="begin"/>
    </w:r>
    <w:r>
      <w:instrText>NUMPAGES</w:instrText>
    </w:r>
    <w:r>
      <w:fldChar w:fldCharType="separate"/>
    </w:r>
    <w:r w:rsidR="00782E9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F8B7" w14:textId="77777777" w:rsidR="0066146E" w:rsidRDefault="0066146E">
      <w:r>
        <w:separator/>
      </w:r>
    </w:p>
  </w:footnote>
  <w:footnote w:type="continuationSeparator" w:id="0">
    <w:p w14:paraId="0FB5C20A" w14:textId="77777777" w:rsidR="0066146E" w:rsidRDefault="0066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4" w:type="dxa"/>
      <w:tblBorders>
        <w:top w:val="nil"/>
        <w:left w:val="nil"/>
        <w:bottom w:val="nil"/>
        <w:right w:val="nil"/>
        <w:insideH w:val="nil"/>
        <w:insideV w:val="nil"/>
      </w:tblBorders>
      <w:tblLook w:val="04A0" w:firstRow="1" w:lastRow="0" w:firstColumn="1" w:lastColumn="0" w:noHBand="0" w:noVBand="1"/>
    </w:tblPr>
    <w:tblGrid>
      <w:gridCol w:w="3339"/>
      <w:gridCol w:w="2815"/>
      <w:gridCol w:w="3460"/>
    </w:tblGrid>
    <w:tr w:rsidR="008D55A8" w14:paraId="265AF401" w14:textId="77777777">
      <w:tc>
        <w:tcPr>
          <w:tcW w:w="3342" w:type="dxa"/>
          <w:tcBorders>
            <w:top w:val="nil"/>
            <w:left w:val="nil"/>
            <w:bottom w:val="nil"/>
            <w:right w:val="nil"/>
          </w:tcBorders>
          <w:shd w:val="clear" w:color="auto" w:fill="FFFFFF"/>
        </w:tcPr>
        <w:p w14:paraId="265AF3FE" w14:textId="77777777" w:rsidR="008D55A8" w:rsidRDefault="002226AC">
          <w:pPr>
            <w:pStyle w:val="Header"/>
          </w:pPr>
          <w:r>
            <w:rPr>
              <w:noProof/>
              <w:lang w:val="sk-SK" w:eastAsia="sk-SK"/>
            </w:rPr>
            <w:drawing>
              <wp:inline distT="0" distB="0" distL="0" distR="0" wp14:anchorId="265AF404" wp14:editId="265AF405">
                <wp:extent cx="1952625" cy="530124"/>
                <wp:effectExtent l="0" t="0" r="0" b="0"/>
                <wp:docPr id="10" name="Obrázek 10" descr="C:\Users\lokajickova\Desktop\CAS_basic_logo_E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kajickova\Desktop\CAS_basic_logo_ENG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884" cy="531280"/>
                        </a:xfrm>
                        <a:prstGeom prst="rect">
                          <a:avLst/>
                        </a:prstGeom>
                        <a:noFill/>
                        <a:ln>
                          <a:noFill/>
                        </a:ln>
                      </pic:spPr>
                    </pic:pic>
                  </a:graphicData>
                </a:graphic>
              </wp:inline>
            </w:drawing>
          </w:r>
        </w:p>
      </w:tc>
      <w:tc>
        <w:tcPr>
          <w:tcW w:w="2997" w:type="dxa"/>
          <w:tcBorders>
            <w:top w:val="nil"/>
            <w:left w:val="nil"/>
            <w:bottom w:val="nil"/>
            <w:right w:val="nil"/>
          </w:tcBorders>
          <w:shd w:val="clear" w:color="auto" w:fill="FFFFFF"/>
        </w:tcPr>
        <w:p w14:paraId="265AF3FF" w14:textId="77777777" w:rsidR="008D55A8" w:rsidRDefault="008D55A8">
          <w:pPr>
            <w:pStyle w:val="Header"/>
            <w:jc w:val="right"/>
            <w:rPr>
              <w:color w:val="0070C0"/>
              <w:sz w:val="20"/>
            </w:rPr>
          </w:pPr>
        </w:p>
      </w:tc>
      <w:tc>
        <w:tcPr>
          <w:tcW w:w="3576" w:type="dxa"/>
          <w:tcBorders>
            <w:top w:val="nil"/>
            <w:left w:val="nil"/>
            <w:bottom w:val="nil"/>
            <w:right w:val="nil"/>
          </w:tcBorders>
          <w:shd w:val="clear" w:color="auto" w:fill="FFFFFF"/>
        </w:tcPr>
        <w:p w14:paraId="265AF400" w14:textId="6AA028C4" w:rsidR="008D55A8" w:rsidRDefault="00EB00DD">
          <w:pPr>
            <w:pStyle w:val="Header"/>
            <w:ind w:right="1020"/>
            <w:jc w:val="right"/>
          </w:pPr>
          <w:r>
            <w:rPr>
              <w:noProof/>
              <w:sz w:val="20"/>
              <w:lang w:val="sk-SK" w:eastAsia="sk-SK"/>
            </w:rPr>
            <w:t>LOGO</w:t>
          </w:r>
        </w:p>
      </w:tc>
    </w:tr>
  </w:tbl>
  <w:p w14:paraId="265AF402" w14:textId="77777777" w:rsidR="008D55A8" w:rsidRDefault="008D55A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80E8D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7096B"/>
    <w:multiLevelType w:val="hybridMultilevel"/>
    <w:tmpl w:val="DEF04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404AD8"/>
    <w:multiLevelType w:val="multilevel"/>
    <w:tmpl w:val="030E72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05A11BD"/>
    <w:multiLevelType w:val="hybridMultilevel"/>
    <w:tmpl w:val="AAFAAA38"/>
    <w:lvl w:ilvl="0" w:tplc="04050001">
      <w:start w:val="1"/>
      <w:numFmt w:val="bullet"/>
      <w:lvlText w:val=""/>
      <w:lvlJc w:val="left"/>
      <w:pPr>
        <w:ind w:left="720" w:hanging="360"/>
      </w:pPr>
      <w:rPr>
        <w:rFonts w:ascii="Symbol" w:hAnsi="Symbol" w:hint="default"/>
      </w:rPr>
    </w:lvl>
    <w:lvl w:ilvl="1" w:tplc="3BE643C2">
      <w:start w:val="1"/>
      <w:numFmt w:val="bullet"/>
      <w:lvlText w:val=""/>
      <w:lvlJc w:val="left"/>
      <w:pPr>
        <w:ind w:left="1440" w:hanging="360"/>
      </w:pPr>
      <w:rPr>
        <w:rFonts w:ascii="Symbol" w:hAnsi="Symbol" w:hint="default"/>
        <w:b/>
        <w:i w:val="0"/>
        <w:color w:val="auto"/>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1C452A6"/>
    <w:multiLevelType w:val="multilevel"/>
    <w:tmpl w:val="F69E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D3740"/>
    <w:multiLevelType w:val="hybridMultilevel"/>
    <w:tmpl w:val="92F68B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3AE3DE4"/>
    <w:multiLevelType w:val="multilevel"/>
    <w:tmpl w:val="37D0AA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5312FAB"/>
    <w:multiLevelType w:val="multilevel"/>
    <w:tmpl w:val="DD50F608"/>
    <w:lvl w:ilvl="0">
      <w:numFmt w:val="bullet"/>
      <w:lvlText w:val=""/>
      <w:lvlJc w:val="left"/>
      <w:pPr>
        <w:ind w:left="360" w:hanging="360"/>
      </w:pPr>
      <w:rPr>
        <w:rFonts w:ascii="Symbol" w:hAnsi="Symbol"/>
      </w:rPr>
    </w:lvl>
    <w:lvl w:ilvl="1">
      <w:numFmt w:val="bullet"/>
      <w:lvlText w:val="-"/>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69457C8"/>
    <w:multiLevelType w:val="hybridMultilevel"/>
    <w:tmpl w:val="B58EA8BC"/>
    <w:lvl w:ilvl="0" w:tplc="3BE643C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D53945"/>
    <w:multiLevelType w:val="hybridMultilevel"/>
    <w:tmpl w:val="A656D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2B10B5"/>
    <w:multiLevelType w:val="hybridMultilevel"/>
    <w:tmpl w:val="560EA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264376"/>
    <w:multiLevelType w:val="multilevel"/>
    <w:tmpl w:val="970A030A"/>
    <w:lvl w:ilvl="0">
      <w:start w:val="1"/>
      <w:numFmt w:val="bullet"/>
      <w:lvlText w:val=""/>
      <w:lvlJc w:val="left"/>
      <w:pPr>
        <w:ind w:left="426" w:hanging="360"/>
      </w:pPr>
      <w:rPr>
        <w:rFonts w:ascii="Symbol" w:hAnsi="Symbol" w:cs="Symbol" w:hint="default"/>
        <w:b/>
        <w:i w:val="0"/>
        <w:color w:val="00000A"/>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cs="Wingdings" w:hint="default"/>
      </w:rPr>
    </w:lvl>
    <w:lvl w:ilvl="3">
      <w:start w:val="1"/>
      <w:numFmt w:val="bullet"/>
      <w:lvlText w:val=""/>
      <w:lvlJc w:val="left"/>
      <w:pPr>
        <w:ind w:left="2586" w:hanging="360"/>
      </w:pPr>
      <w:rPr>
        <w:rFonts w:ascii="Symbol" w:hAnsi="Symbol" w:cs="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cs="Wingdings" w:hint="default"/>
      </w:rPr>
    </w:lvl>
    <w:lvl w:ilvl="6">
      <w:start w:val="1"/>
      <w:numFmt w:val="bullet"/>
      <w:lvlText w:val=""/>
      <w:lvlJc w:val="left"/>
      <w:pPr>
        <w:ind w:left="4746" w:hanging="360"/>
      </w:pPr>
      <w:rPr>
        <w:rFonts w:ascii="Symbol" w:hAnsi="Symbol" w:cs="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cs="Wingdings" w:hint="default"/>
      </w:rPr>
    </w:lvl>
  </w:abstractNum>
  <w:abstractNum w:abstractNumId="12" w15:restartNumberingAfterBreak="0">
    <w:nsid w:val="202D220A"/>
    <w:multiLevelType w:val="hybridMultilevel"/>
    <w:tmpl w:val="0B9499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5851D4"/>
    <w:multiLevelType w:val="hybridMultilevel"/>
    <w:tmpl w:val="FF06250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25C4C4A"/>
    <w:multiLevelType w:val="hybridMultilevel"/>
    <w:tmpl w:val="00DC40DC"/>
    <w:lvl w:ilvl="0" w:tplc="3BE643C2">
      <w:start w:val="1"/>
      <w:numFmt w:val="bullet"/>
      <w:lvlText w:val=""/>
      <w:lvlJc w:val="left"/>
      <w:pPr>
        <w:ind w:left="720" w:hanging="360"/>
      </w:pPr>
      <w:rPr>
        <w:rFonts w:ascii="Symbol" w:hAnsi="Symbol" w:hint="default"/>
        <w:b/>
        <w:i w:val="0"/>
        <w:color w:val="auto"/>
      </w:rPr>
    </w:lvl>
    <w:lvl w:ilvl="1" w:tplc="C526B458">
      <w:start w:val="1"/>
      <w:numFmt w:val="bullet"/>
      <w:lvlText w:val=""/>
      <w:lvlJc w:val="left"/>
      <w:pPr>
        <w:ind w:left="1440" w:hanging="360"/>
      </w:pPr>
      <w:rPr>
        <w:rFonts w:ascii="Symbol" w:hAnsi="Symbol" w:hint="default"/>
        <w:b/>
        <w:i w:val="0"/>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9227D8"/>
    <w:multiLevelType w:val="hybridMultilevel"/>
    <w:tmpl w:val="7B6693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E703685"/>
    <w:multiLevelType w:val="multilevel"/>
    <w:tmpl w:val="777EA4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EDE2D42"/>
    <w:multiLevelType w:val="multilevel"/>
    <w:tmpl w:val="17D82CF6"/>
    <w:lvl w:ilvl="0">
      <w:start w:val="1"/>
      <w:numFmt w:val="lowerLetter"/>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18" w15:restartNumberingAfterBreak="0">
    <w:nsid w:val="36017CA8"/>
    <w:multiLevelType w:val="hybridMultilevel"/>
    <w:tmpl w:val="62DE56E4"/>
    <w:lvl w:ilvl="0" w:tplc="C526B458">
      <w:start w:val="1"/>
      <w:numFmt w:val="bullet"/>
      <w:lvlText w:val=""/>
      <w:lvlJc w:val="left"/>
      <w:pPr>
        <w:ind w:left="720" w:hanging="360"/>
      </w:pPr>
      <w:rPr>
        <w:rFonts w:ascii="Symbol" w:hAnsi="Symbol" w:hint="default"/>
        <w:b/>
        <w:i w:val="0"/>
        <w:color w:val="auto"/>
      </w:rPr>
    </w:lvl>
    <w:lvl w:ilvl="1" w:tplc="C526B458">
      <w:start w:val="1"/>
      <w:numFmt w:val="bullet"/>
      <w:lvlText w:val=""/>
      <w:lvlJc w:val="left"/>
      <w:pPr>
        <w:ind w:left="1440" w:hanging="360"/>
      </w:pPr>
      <w:rPr>
        <w:rFonts w:ascii="Symbol" w:hAnsi="Symbol" w:hint="default"/>
        <w:b/>
        <w:i w:val="0"/>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01306D"/>
    <w:multiLevelType w:val="multilevel"/>
    <w:tmpl w:val="0BFC26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05418F"/>
    <w:multiLevelType w:val="multilevel"/>
    <w:tmpl w:val="9BCC5EA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40815BCA"/>
    <w:multiLevelType w:val="hybridMultilevel"/>
    <w:tmpl w:val="2AC2B2F2"/>
    <w:lvl w:ilvl="0" w:tplc="51D6FEA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020" w:hanging="360"/>
      </w:pPr>
      <w:rPr>
        <w:rFonts w:ascii="Courier New" w:hAnsi="Courier New" w:cs="Courier New" w:hint="default"/>
      </w:rPr>
    </w:lvl>
    <w:lvl w:ilvl="2" w:tplc="04050005" w:tentative="1">
      <w:start w:val="1"/>
      <w:numFmt w:val="bullet"/>
      <w:lvlText w:val=""/>
      <w:lvlJc w:val="left"/>
      <w:pPr>
        <w:ind w:left="1740" w:hanging="360"/>
      </w:pPr>
      <w:rPr>
        <w:rFonts w:ascii="Wingdings" w:hAnsi="Wingdings" w:hint="default"/>
      </w:rPr>
    </w:lvl>
    <w:lvl w:ilvl="3" w:tplc="04050001" w:tentative="1">
      <w:start w:val="1"/>
      <w:numFmt w:val="bullet"/>
      <w:lvlText w:val=""/>
      <w:lvlJc w:val="left"/>
      <w:pPr>
        <w:ind w:left="2460" w:hanging="360"/>
      </w:pPr>
      <w:rPr>
        <w:rFonts w:ascii="Symbol" w:hAnsi="Symbol" w:hint="default"/>
      </w:rPr>
    </w:lvl>
    <w:lvl w:ilvl="4" w:tplc="04050003" w:tentative="1">
      <w:start w:val="1"/>
      <w:numFmt w:val="bullet"/>
      <w:lvlText w:val="o"/>
      <w:lvlJc w:val="left"/>
      <w:pPr>
        <w:ind w:left="3180" w:hanging="360"/>
      </w:pPr>
      <w:rPr>
        <w:rFonts w:ascii="Courier New" w:hAnsi="Courier New" w:cs="Courier New" w:hint="default"/>
      </w:rPr>
    </w:lvl>
    <w:lvl w:ilvl="5" w:tplc="04050005" w:tentative="1">
      <w:start w:val="1"/>
      <w:numFmt w:val="bullet"/>
      <w:lvlText w:val=""/>
      <w:lvlJc w:val="left"/>
      <w:pPr>
        <w:ind w:left="3900" w:hanging="360"/>
      </w:pPr>
      <w:rPr>
        <w:rFonts w:ascii="Wingdings" w:hAnsi="Wingdings" w:hint="default"/>
      </w:rPr>
    </w:lvl>
    <w:lvl w:ilvl="6" w:tplc="04050001" w:tentative="1">
      <w:start w:val="1"/>
      <w:numFmt w:val="bullet"/>
      <w:lvlText w:val=""/>
      <w:lvlJc w:val="left"/>
      <w:pPr>
        <w:ind w:left="4620" w:hanging="360"/>
      </w:pPr>
      <w:rPr>
        <w:rFonts w:ascii="Symbol" w:hAnsi="Symbol" w:hint="default"/>
      </w:rPr>
    </w:lvl>
    <w:lvl w:ilvl="7" w:tplc="04050003" w:tentative="1">
      <w:start w:val="1"/>
      <w:numFmt w:val="bullet"/>
      <w:lvlText w:val="o"/>
      <w:lvlJc w:val="left"/>
      <w:pPr>
        <w:ind w:left="5340" w:hanging="360"/>
      </w:pPr>
      <w:rPr>
        <w:rFonts w:ascii="Courier New" w:hAnsi="Courier New" w:cs="Courier New" w:hint="default"/>
      </w:rPr>
    </w:lvl>
    <w:lvl w:ilvl="8" w:tplc="04050005" w:tentative="1">
      <w:start w:val="1"/>
      <w:numFmt w:val="bullet"/>
      <w:lvlText w:val=""/>
      <w:lvlJc w:val="left"/>
      <w:pPr>
        <w:ind w:left="6060" w:hanging="360"/>
      </w:pPr>
      <w:rPr>
        <w:rFonts w:ascii="Wingdings" w:hAnsi="Wingdings" w:hint="default"/>
      </w:rPr>
    </w:lvl>
  </w:abstractNum>
  <w:abstractNum w:abstractNumId="22" w15:restartNumberingAfterBreak="0">
    <w:nsid w:val="47362428"/>
    <w:multiLevelType w:val="multilevel"/>
    <w:tmpl w:val="9A4AAF0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abstractNum w:abstractNumId="23" w15:restartNumberingAfterBreak="0">
    <w:nsid w:val="4A057A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AF359F"/>
    <w:multiLevelType w:val="multilevel"/>
    <w:tmpl w:val="C780F7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FA36D73"/>
    <w:multiLevelType w:val="hybridMultilevel"/>
    <w:tmpl w:val="57585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4C7979"/>
    <w:multiLevelType w:val="hybridMultilevel"/>
    <w:tmpl w:val="BAE8C50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AD57D7"/>
    <w:multiLevelType w:val="hybridMultilevel"/>
    <w:tmpl w:val="2AA8E2C0"/>
    <w:lvl w:ilvl="0" w:tplc="04050001">
      <w:start w:val="1"/>
      <w:numFmt w:val="bullet"/>
      <w:lvlText w:val=""/>
      <w:lvlJc w:val="left"/>
      <w:pPr>
        <w:ind w:left="360" w:hanging="360"/>
      </w:pPr>
      <w:rPr>
        <w:rFonts w:ascii="Symbol" w:hAnsi="Symbol" w:hint="default"/>
      </w:rPr>
    </w:lvl>
    <w:lvl w:ilvl="1" w:tplc="3BE643C2">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F5B7948"/>
    <w:multiLevelType w:val="hybridMultilevel"/>
    <w:tmpl w:val="36BE9C44"/>
    <w:lvl w:ilvl="0" w:tplc="42F407EC">
      <w:start w:val="1"/>
      <w:numFmt w:val="lowerLett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0586D74"/>
    <w:multiLevelType w:val="multilevel"/>
    <w:tmpl w:val="7C6CD5D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3CE2013"/>
    <w:multiLevelType w:val="multilevel"/>
    <w:tmpl w:val="546C167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6E6A2217"/>
    <w:multiLevelType w:val="hybridMultilevel"/>
    <w:tmpl w:val="182E18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304425E"/>
    <w:multiLevelType w:val="multilevel"/>
    <w:tmpl w:val="C5F496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7462335C"/>
    <w:multiLevelType w:val="hybridMultilevel"/>
    <w:tmpl w:val="990CF9D6"/>
    <w:lvl w:ilvl="0" w:tplc="04050001">
      <w:start w:val="1"/>
      <w:numFmt w:val="bullet"/>
      <w:lvlText w:val=""/>
      <w:lvlJc w:val="left"/>
      <w:pPr>
        <w:ind w:left="360" w:hanging="360"/>
      </w:pPr>
      <w:rPr>
        <w:rFonts w:ascii="Symbol" w:hAnsi="Symbol" w:hint="default"/>
      </w:rPr>
    </w:lvl>
    <w:lvl w:ilvl="1" w:tplc="3BE643C2">
      <w:start w:val="1"/>
      <w:numFmt w:val="bullet"/>
      <w:lvlText w:val=""/>
      <w:lvlJc w:val="left"/>
      <w:pPr>
        <w:ind w:left="1080" w:hanging="360"/>
      </w:pPr>
      <w:rPr>
        <w:rFonts w:ascii="Symbol" w:hAnsi="Symbol" w:hint="default"/>
        <w:b/>
        <w:i w:val="0"/>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8DF4FBA"/>
    <w:multiLevelType w:val="hybridMultilevel"/>
    <w:tmpl w:val="CA5E1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0912CE"/>
    <w:multiLevelType w:val="hybridMultilevel"/>
    <w:tmpl w:val="5D7CC6AC"/>
    <w:lvl w:ilvl="0" w:tplc="5CDCFDDA">
      <w:start w:val="1"/>
      <w:numFmt w:val="lowerLetter"/>
      <w:lvlText w:val="%1)"/>
      <w:lvlJc w:val="left"/>
      <w:pPr>
        <w:ind w:left="363" w:hanging="360"/>
      </w:pPr>
      <w:rPr>
        <w:rFonts w:hint="default"/>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num w:numId="1" w16cid:durableId="78213669">
    <w:abstractNumId w:val="29"/>
  </w:num>
  <w:num w:numId="2" w16cid:durableId="822311777">
    <w:abstractNumId w:val="22"/>
  </w:num>
  <w:num w:numId="3" w16cid:durableId="499153208">
    <w:abstractNumId w:val="11"/>
  </w:num>
  <w:num w:numId="4" w16cid:durableId="1438329495">
    <w:abstractNumId w:val="2"/>
  </w:num>
  <w:num w:numId="5" w16cid:durableId="1772580602">
    <w:abstractNumId w:val="20"/>
  </w:num>
  <w:num w:numId="6" w16cid:durableId="1149371405">
    <w:abstractNumId w:val="30"/>
  </w:num>
  <w:num w:numId="7" w16cid:durableId="1307973800">
    <w:abstractNumId w:val="19"/>
  </w:num>
  <w:num w:numId="8" w16cid:durableId="1428697741">
    <w:abstractNumId w:val="17"/>
  </w:num>
  <w:num w:numId="9" w16cid:durableId="948664269">
    <w:abstractNumId w:val="16"/>
  </w:num>
  <w:num w:numId="10" w16cid:durableId="1654291123">
    <w:abstractNumId w:val="24"/>
  </w:num>
  <w:num w:numId="11" w16cid:durableId="2064013264">
    <w:abstractNumId w:val="6"/>
  </w:num>
  <w:num w:numId="12" w16cid:durableId="1845120735">
    <w:abstractNumId w:val="32"/>
  </w:num>
  <w:num w:numId="13" w16cid:durableId="237179354">
    <w:abstractNumId w:val="12"/>
  </w:num>
  <w:num w:numId="14" w16cid:durableId="1687711730">
    <w:abstractNumId w:val="21"/>
  </w:num>
  <w:num w:numId="15" w16cid:durableId="812991123">
    <w:abstractNumId w:val="9"/>
  </w:num>
  <w:num w:numId="16" w16cid:durableId="1648822036">
    <w:abstractNumId w:val="3"/>
  </w:num>
  <w:num w:numId="17" w16cid:durableId="761954278">
    <w:abstractNumId w:val="15"/>
  </w:num>
  <w:num w:numId="18" w16cid:durableId="1696344339">
    <w:abstractNumId w:val="5"/>
  </w:num>
  <w:num w:numId="19" w16cid:durableId="1639606813">
    <w:abstractNumId w:val="31"/>
  </w:num>
  <w:num w:numId="20" w16cid:durableId="1398166653">
    <w:abstractNumId w:val="28"/>
  </w:num>
  <w:num w:numId="21" w16cid:durableId="1504391014">
    <w:abstractNumId w:val="35"/>
  </w:num>
  <w:num w:numId="22" w16cid:durableId="1190146165">
    <w:abstractNumId w:val="33"/>
  </w:num>
  <w:num w:numId="23" w16cid:durableId="483279137">
    <w:abstractNumId w:val="7"/>
  </w:num>
  <w:num w:numId="24" w16cid:durableId="260643610">
    <w:abstractNumId w:val="18"/>
  </w:num>
  <w:num w:numId="25" w16cid:durableId="955797183">
    <w:abstractNumId w:val="14"/>
  </w:num>
  <w:num w:numId="26" w16cid:durableId="1849558807">
    <w:abstractNumId w:val="27"/>
  </w:num>
  <w:num w:numId="27" w16cid:durableId="1782264019">
    <w:abstractNumId w:val="13"/>
  </w:num>
  <w:num w:numId="28" w16cid:durableId="43724608">
    <w:abstractNumId w:val="8"/>
  </w:num>
  <w:num w:numId="29" w16cid:durableId="570968178">
    <w:abstractNumId w:val="34"/>
  </w:num>
  <w:num w:numId="30" w16cid:durableId="889459360">
    <w:abstractNumId w:val="18"/>
  </w:num>
  <w:num w:numId="31" w16cid:durableId="1624536596">
    <w:abstractNumId w:val="33"/>
  </w:num>
  <w:num w:numId="32" w16cid:durableId="447817402">
    <w:abstractNumId w:val="27"/>
  </w:num>
  <w:num w:numId="33" w16cid:durableId="1595281075">
    <w:abstractNumId w:val="1"/>
  </w:num>
  <w:num w:numId="34" w16cid:durableId="1054549982">
    <w:abstractNumId w:val="25"/>
  </w:num>
  <w:num w:numId="35" w16cid:durableId="1151748277">
    <w:abstractNumId w:val="10"/>
  </w:num>
  <w:num w:numId="36" w16cid:durableId="1372653577">
    <w:abstractNumId w:val="26"/>
  </w:num>
  <w:num w:numId="37" w16cid:durableId="2079092381">
    <w:abstractNumId w:val="4"/>
  </w:num>
  <w:num w:numId="38" w16cid:durableId="987442428">
    <w:abstractNumId w:val="7"/>
  </w:num>
  <w:num w:numId="39" w16cid:durableId="559052151">
    <w:abstractNumId w:val="27"/>
  </w:num>
  <w:num w:numId="40" w16cid:durableId="1040933889">
    <w:abstractNumId w:val="3"/>
  </w:num>
  <w:num w:numId="41" w16cid:durableId="1213536157">
    <w:abstractNumId w:val="23"/>
  </w:num>
  <w:num w:numId="42" w16cid:durableId="39054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5A8"/>
    <w:rsid w:val="000041BF"/>
    <w:rsid w:val="00022B6C"/>
    <w:rsid w:val="00024B8F"/>
    <w:rsid w:val="00026ED7"/>
    <w:rsid w:val="00037956"/>
    <w:rsid w:val="00037C59"/>
    <w:rsid w:val="000406DF"/>
    <w:rsid w:val="00040DE1"/>
    <w:rsid w:val="000425AF"/>
    <w:rsid w:val="00044F7F"/>
    <w:rsid w:val="00046EDF"/>
    <w:rsid w:val="000524E0"/>
    <w:rsid w:val="00057674"/>
    <w:rsid w:val="00061A76"/>
    <w:rsid w:val="00072526"/>
    <w:rsid w:val="00083F87"/>
    <w:rsid w:val="00094AA3"/>
    <w:rsid w:val="000979C6"/>
    <w:rsid w:val="000A304E"/>
    <w:rsid w:val="000A5123"/>
    <w:rsid w:val="000A71CC"/>
    <w:rsid w:val="000C3879"/>
    <w:rsid w:val="000E1F56"/>
    <w:rsid w:val="000F26DE"/>
    <w:rsid w:val="00127532"/>
    <w:rsid w:val="00127C6A"/>
    <w:rsid w:val="00135CA9"/>
    <w:rsid w:val="00137F6F"/>
    <w:rsid w:val="00137FE9"/>
    <w:rsid w:val="001429EE"/>
    <w:rsid w:val="0014620E"/>
    <w:rsid w:val="00150055"/>
    <w:rsid w:val="001547AE"/>
    <w:rsid w:val="001555D6"/>
    <w:rsid w:val="00156E8A"/>
    <w:rsid w:val="00160E27"/>
    <w:rsid w:val="00174287"/>
    <w:rsid w:val="001764AB"/>
    <w:rsid w:val="00177587"/>
    <w:rsid w:val="00177EF2"/>
    <w:rsid w:val="00180E90"/>
    <w:rsid w:val="00183741"/>
    <w:rsid w:val="001A3605"/>
    <w:rsid w:val="001B3D9E"/>
    <w:rsid w:val="001B49FA"/>
    <w:rsid w:val="001C7D74"/>
    <w:rsid w:val="001E0D40"/>
    <w:rsid w:val="001E0D7A"/>
    <w:rsid w:val="001E3EAD"/>
    <w:rsid w:val="001E5172"/>
    <w:rsid w:val="001E60AB"/>
    <w:rsid w:val="001F484D"/>
    <w:rsid w:val="001F5EFC"/>
    <w:rsid w:val="00201608"/>
    <w:rsid w:val="00205FDC"/>
    <w:rsid w:val="00210BB9"/>
    <w:rsid w:val="00210DA6"/>
    <w:rsid w:val="002151B0"/>
    <w:rsid w:val="002226AC"/>
    <w:rsid w:val="00223E97"/>
    <w:rsid w:val="00232C04"/>
    <w:rsid w:val="00234D49"/>
    <w:rsid w:val="002413E1"/>
    <w:rsid w:val="00252E40"/>
    <w:rsid w:val="002615A2"/>
    <w:rsid w:val="00267338"/>
    <w:rsid w:val="00270F6E"/>
    <w:rsid w:val="0028125E"/>
    <w:rsid w:val="00287A82"/>
    <w:rsid w:val="00296BB3"/>
    <w:rsid w:val="00297103"/>
    <w:rsid w:val="002B3FFE"/>
    <w:rsid w:val="002B6515"/>
    <w:rsid w:val="002C22DA"/>
    <w:rsid w:val="002D148B"/>
    <w:rsid w:val="002D687B"/>
    <w:rsid w:val="002E1DF4"/>
    <w:rsid w:val="002E42B9"/>
    <w:rsid w:val="002E4704"/>
    <w:rsid w:val="002F251F"/>
    <w:rsid w:val="002F342A"/>
    <w:rsid w:val="002F46CC"/>
    <w:rsid w:val="002F6E23"/>
    <w:rsid w:val="0030054F"/>
    <w:rsid w:val="00302550"/>
    <w:rsid w:val="00310F47"/>
    <w:rsid w:val="00315120"/>
    <w:rsid w:val="00323F7E"/>
    <w:rsid w:val="003320E8"/>
    <w:rsid w:val="003335FB"/>
    <w:rsid w:val="003368F2"/>
    <w:rsid w:val="003378B2"/>
    <w:rsid w:val="00343E32"/>
    <w:rsid w:val="00353489"/>
    <w:rsid w:val="0035790F"/>
    <w:rsid w:val="003601E9"/>
    <w:rsid w:val="00361BD1"/>
    <w:rsid w:val="00363244"/>
    <w:rsid w:val="003656EB"/>
    <w:rsid w:val="0036627D"/>
    <w:rsid w:val="0039302F"/>
    <w:rsid w:val="00396D2A"/>
    <w:rsid w:val="003A0E68"/>
    <w:rsid w:val="003C224A"/>
    <w:rsid w:val="003D4FA0"/>
    <w:rsid w:val="003E17C4"/>
    <w:rsid w:val="003E2F98"/>
    <w:rsid w:val="003F47EB"/>
    <w:rsid w:val="00405620"/>
    <w:rsid w:val="00412776"/>
    <w:rsid w:val="00420087"/>
    <w:rsid w:val="00420F6D"/>
    <w:rsid w:val="00424859"/>
    <w:rsid w:val="00426886"/>
    <w:rsid w:val="0044173E"/>
    <w:rsid w:val="004639D3"/>
    <w:rsid w:val="00470329"/>
    <w:rsid w:val="00471800"/>
    <w:rsid w:val="0048243B"/>
    <w:rsid w:val="00485474"/>
    <w:rsid w:val="004952C1"/>
    <w:rsid w:val="004A713C"/>
    <w:rsid w:val="004B6C85"/>
    <w:rsid w:val="004D02B0"/>
    <w:rsid w:val="004D2C25"/>
    <w:rsid w:val="004D5DBE"/>
    <w:rsid w:val="004E2A18"/>
    <w:rsid w:val="004F2B5B"/>
    <w:rsid w:val="00501CB1"/>
    <w:rsid w:val="0050519B"/>
    <w:rsid w:val="00505491"/>
    <w:rsid w:val="00514A28"/>
    <w:rsid w:val="0051525D"/>
    <w:rsid w:val="00532B44"/>
    <w:rsid w:val="005363F6"/>
    <w:rsid w:val="00536A5C"/>
    <w:rsid w:val="0055171C"/>
    <w:rsid w:val="00554109"/>
    <w:rsid w:val="00556241"/>
    <w:rsid w:val="00557910"/>
    <w:rsid w:val="00563B58"/>
    <w:rsid w:val="00566D83"/>
    <w:rsid w:val="00567799"/>
    <w:rsid w:val="00571D29"/>
    <w:rsid w:val="005722BD"/>
    <w:rsid w:val="005773BB"/>
    <w:rsid w:val="0058474E"/>
    <w:rsid w:val="005B1F59"/>
    <w:rsid w:val="005B3E20"/>
    <w:rsid w:val="005B460F"/>
    <w:rsid w:val="005D02AC"/>
    <w:rsid w:val="005D18AD"/>
    <w:rsid w:val="005E4FE7"/>
    <w:rsid w:val="00600535"/>
    <w:rsid w:val="006007EA"/>
    <w:rsid w:val="00600866"/>
    <w:rsid w:val="00601EC1"/>
    <w:rsid w:val="0060530D"/>
    <w:rsid w:val="00610EE5"/>
    <w:rsid w:val="006115E9"/>
    <w:rsid w:val="006125BB"/>
    <w:rsid w:val="00612C16"/>
    <w:rsid w:val="00617983"/>
    <w:rsid w:val="00635929"/>
    <w:rsid w:val="0063761A"/>
    <w:rsid w:val="00642036"/>
    <w:rsid w:val="00644677"/>
    <w:rsid w:val="00644888"/>
    <w:rsid w:val="0065213A"/>
    <w:rsid w:val="0066118B"/>
    <w:rsid w:val="0066146E"/>
    <w:rsid w:val="00692253"/>
    <w:rsid w:val="006A0CC6"/>
    <w:rsid w:val="006A1451"/>
    <w:rsid w:val="006A5CF8"/>
    <w:rsid w:val="006B51AD"/>
    <w:rsid w:val="006B7E20"/>
    <w:rsid w:val="006C50A0"/>
    <w:rsid w:val="006D407D"/>
    <w:rsid w:val="006D7B53"/>
    <w:rsid w:val="006E50AA"/>
    <w:rsid w:val="006F257B"/>
    <w:rsid w:val="006F3DE7"/>
    <w:rsid w:val="006F66EC"/>
    <w:rsid w:val="006F6C9F"/>
    <w:rsid w:val="007021BD"/>
    <w:rsid w:val="0070605A"/>
    <w:rsid w:val="00707317"/>
    <w:rsid w:val="00715B7F"/>
    <w:rsid w:val="00724382"/>
    <w:rsid w:val="007316D9"/>
    <w:rsid w:val="00741FFD"/>
    <w:rsid w:val="00743305"/>
    <w:rsid w:val="00753648"/>
    <w:rsid w:val="00754D87"/>
    <w:rsid w:val="00767B0D"/>
    <w:rsid w:val="00782E98"/>
    <w:rsid w:val="007865BD"/>
    <w:rsid w:val="00791492"/>
    <w:rsid w:val="00796A02"/>
    <w:rsid w:val="007A478C"/>
    <w:rsid w:val="007A7562"/>
    <w:rsid w:val="007B44F9"/>
    <w:rsid w:val="007B687C"/>
    <w:rsid w:val="007C1FCC"/>
    <w:rsid w:val="007C3593"/>
    <w:rsid w:val="007C6B31"/>
    <w:rsid w:val="007C73B2"/>
    <w:rsid w:val="007E56D6"/>
    <w:rsid w:val="007F293E"/>
    <w:rsid w:val="0080251C"/>
    <w:rsid w:val="00804CCE"/>
    <w:rsid w:val="00807AB5"/>
    <w:rsid w:val="00824B9B"/>
    <w:rsid w:val="00830D15"/>
    <w:rsid w:val="00834D48"/>
    <w:rsid w:val="008505B4"/>
    <w:rsid w:val="00860A66"/>
    <w:rsid w:val="00863B9A"/>
    <w:rsid w:val="0087392E"/>
    <w:rsid w:val="00874BEF"/>
    <w:rsid w:val="00875937"/>
    <w:rsid w:val="008830C2"/>
    <w:rsid w:val="00884805"/>
    <w:rsid w:val="0089073A"/>
    <w:rsid w:val="00891FAC"/>
    <w:rsid w:val="0089473D"/>
    <w:rsid w:val="008B5F05"/>
    <w:rsid w:val="008C0F26"/>
    <w:rsid w:val="008C11C7"/>
    <w:rsid w:val="008C1DDC"/>
    <w:rsid w:val="008D55A8"/>
    <w:rsid w:val="008D68EF"/>
    <w:rsid w:val="008E523B"/>
    <w:rsid w:val="008F42F8"/>
    <w:rsid w:val="009001B4"/>
    <w:rsid w:val="00912FC5"/>
    <w:rsid w:val="0092155B"/>
    <w:rsid w:val="00942B3E"/>
    <w:rsid w:val="00945C8F"/>
    <w:rsid w:val="00957A87"/>
    <w:rsid w:val="00962B55"/>
    <w:rsid w:val="00976A2E"/>
    <w:rsid w:val="009A060C"/>
    <w:rsid w:val="009A5F4D"/>
    <w:rsid w:val="009D4EBB"/>
    <w:rsid w:val="009D68C6"/>
    <w:rsid w:val="009E0187"/>
    <w:rsid w:val="009E03AB"/>
    <w:rsid w:val="009F2366"/>
    <w:rsid w:val="00A01ABA"/>
    <w:rsid w:val="00A101E8"/>
    <w:rsid w:val="00A105B6"/>
    <w:rsid w:val="00A22600"/>
    <w:rsid w:val="00A312B0"/>
    <w:rsid w:val="00A53C07"/>
    <w:rsid w:val="00A56516"/>
    <w:rsid w:val="00A77800"/>
    <w:rsid w:val="00A8404F"/>
    <w:rsid w:val="00A864B7"/>
    <w:rsid w:val="00A86E00"/>
    <w:rsid w:val="00A91BA4"/>
    <w:rsid w:val="00A95763"/>
    <w:rsid w:val="00AB085F"/>
    <w:rsid w:val="00AB0F60"/>
    <w:rsid w:val="00AB6A7B"/>
    <w:rsid w:val="00AC283A"/>
    <w:rsid w:val="00AC29F4"/>
    <w:rsid w:val="00AC6C56"/>
    <w:rsid w:val="00AD3984"/>
    <w:rsid w:val="00AE4333"/>
    <w:rsid w:val="00AE72E2"/>
    <w:rsid w:val="00AF492D"/>
    <w:rsid w:val="00AF5FEC"/>
    <w:rsid w:val="00B12249"/>
    <w:rsid w:val="00B15BE4"/>
    <w:rsid w:val="00B20E28"/>
    <w:rsid w:val="00B27745"/>
    <w:rsid w:val="00B33DCE"/>
    <w:rsid w:val="00B35642"/>
    <w:rsid w:val="00B44141"/>
    <w:rsid w:val="00B46471"/>
    <w:rsid w:val="00B7351F"/>
    <w:rsid w:val="00B74946"/>
    <w:rsid w:val="00B77F44"/>
    <w:rsid w:val="00BB1C33"/>
    <w:rsid w:val="00BB7A34"/>
    <w:rsid w:val="00BC1ED0"/>
    <w:rsid w:val="00BC4087"/>
    <w:rsid w:val="00BD7F19"/>
    <w:rsid w:val="00BE0FAF"/>
    <w:rsid w:val="00BE2CA0"/>
    <w:rsid w:val="00BE3AFC"/>
    <w:rsid w:val="00BF1540"/>
    <w:rsid w:val="00BF1A63"/>
    <w:rsid w:val="00BF2BB5"/>
    <w:rsid w:val="00C01968"/>
    <w:rsid w:val="00C1133B"/>
    <w:rsid w:val="00C25A61"/>
    <w:rsid w:val="00C2776B"/>
    <w:rsid w:val="00C30731"/>
    <w:rsid w:val="00C308C6"/>
    <w:rsid w:val="00C31F51"/>
    <w:rsid w:val="00C32D7A"/>
    <w:rsid w:val="00C350B8"/>
    <w:rsid w:val="00C35773"/>
    <w:rsid w:val="00C44900"/>
    <w:rsid w:val="00C5253D"/>
    <w:rsid w:val="00C60B18"/>
    <w:rsid w:val="00C60F5A"/>
    <w:rsid w:val="00C62B3F"/>
    <w:rsid w:val="00C7657D"/>
    <w:rsid w:val="00C8196C"/>
    <w:rsid w:val="00C9286D"/>
    <w:rsid w:val="00CB2AE0"/>
    <w:rsid w:val="00CD2751"/>
    <w:rsid w:val="00CE48C2"/>
    <w:rsid w:val="00CF3241"/>
    <w:rsid w:val="00CF6732"/>
    <w:rsid w:val="00CF763A"/>
    <w:rsid w:val="00D05AC2"/>
    <w:rsid w:val="00D07910"/>
    <w:rsid w:val="00D20E9B"/>
    <w:rsid w:val="00D23840"/>
    <w:rsid w:val="00D30624"/>
    <w:rsid w:val="00D332AE"/>
    <w:rsid w:val="00D367A9"/>
    <w:rsid w:val="00D518B2"/>
    <w:rsid w:val="00D52AC4"/>
    <w:rsid w:val="00D52B83"/>
    <w:rsid w:val="00D52BBC"/>
    <w:rsid w:val="00D613B9"/>
    <w:rsid w:val="00D761B2"/>
    <w:rsid w:val="00D919A0"/>
    <w:rsid w:val="00D91A42"/>
    <w:rsid w:val="00DA3745"/>
    <w:rsid w:val="00DC4FB7"/>
    <w:rsid w:val="00DC75EC"/>
    <w:rsid w:val="00DE158B"/>
    <w:rsid w:val="00DF0472"/>
    <w:rsid w:val="00DF226E"/>
    <w:rsid w:val="00DF443A"/>
    <w:rsid w:val="00DF71C6"/>
    <w:rsid w:val="00E00B63"/>
    <w:rsid w:val="00E01A10"/>
    <w:rsid w:val="00E31E04"/>
    <w:rsid w:val="00E3275A"/>
    <w:rsid w:val="00E419CA"/>
    <w:rsid w:val="00E450EF"/>
    <w:rsid w:val="00E5079B"/>
    <w:rsid w:val="00E54E01"/>
    <w:rsid w:val="00E6344B"/>
    <w:rsid w:val="00E86CAB"/>
    <w:rsid w:val="00E87035"/>
    <w:rsid w:val="00E91D92"/>
    <w:rsid w:val="00E92627"/>
    <w:rsid w:val="00EA24C1"/>
    <w:rsid w:val="00EA27B8"/>
    <w:rsid w:val="00EB00DD"/>
    <w:rsid w:val="00EB1B7D"/>
    <w:rsid w:val="00EB47F7"/>
    <w:rsid w:val="00EB4CBE"/>
    <w:rsid w:val="00EB780A"/>
    <w:rsid w:val="00EC0B6C"/>
    <w:rsid w:val="00EC4457"/>
    <w:rsid w:val="00EC6AFD"/>
    <w:rsid w:val="00ED2DF5"/>
    <w:rsid w:val="00EE2739"/>
    <w:rsid w:val="00EF1DF2"/>
    <w:rsid w:val="00EF6ACD"/>
    <w:rsid w:val="00F027EE"/>
    <w:rsid w:val="00F032A0"/>
    <w:rsid w:val="00F065CE"/>
    <w:rsid w:val="00F129F4"/>
    <w:rsid w:val="00F2051B"/>
    <w:rsid w:val="00F234A2"/>
    <w:rsid w:val="00F273EE"/>
    <w:rsid w:val="00F3166C"/>
    <w:rsid w:val="00F431CD"/>
    <w:rsid w:val="00F43439"/>
    <w:rsid w:val="00F47726"/>
    <w:rsid w:val="00F65E41"/>
    <w:rsid w:val="00F6680C"/>
    <w:rsid w:val="00F70695"/>
    <w:rsid w:val="00F709CB"/>
    <w:rsid w:val="00F71557"/>
    <w:rsid w:val="00F76225"/>
    <w:rsid w:val="00F8592A"/>
    <w:rsid w:val="00F85A3E"/>
    <w:rsid w:val="00F87D3F"/>
    <w:rsid w:val="00F95289"/>
    <w:rsid w:val="00F97537"/>
    <w:rsid w:val="00F979BA"/>
    <w:rsid w:val="00FB0E37"/>
    <w:rsid w:val="00FB6CE3"/>
    <w:rsid w:val="00FC3585"/>
    <w:rsid w:val="00FC6D26"/>
    <w:rsid w:val="00FD3A93"/>
    <w:rsid w:val="00FD3B53"/>
    <w:rsid w:val="00FD4709"/>
    <w:rsid w:val="00FD74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F347"/>
  <w15:docId w15:val="{887D0BAF-BA5E-438D-AF05-8F8CE896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7EA"/>
    <w:pPr>
      <w:suppressAutoHyphens/>
    </w:pPr>
    <w:rPr>
      <w:rFonts w:ascii="Arial" w:hAnsi="Arial"/>
      <w:color w:val="00000A"/>
      <w:sz w:val="24"/>
    </w:rPr>
  </w:style>
  <w:style w:type="paragraph" w:styleId="Heading1">
    <w:name w:val="heading 1"/>
    <w:basedOn w:val="Normal"/>
    <w:qFormat/>
    <w:rsid w:val="000117EA"/>
    <w:pPr>
      <w:keepNext/>
      <w:outlineLvl w:val="0"/>
    </w:pPr>
    <w:rPr>
      <w:b/>
    </w:rPr>
  </w:style>
  <w:style w:type="paragraph" w:styleId="Heading2">
    <w:name w:val="heading 2"/>
    <w:basedOn w:val="Normal"/>
    <w:qFormat/>
    <w:rsid w:val="000117EA"/>
    <w:pPr>
      <w:keepNext/>
      <w:outlineLvl w:val="1"/>
    </w:pPr>
    <w:rPr>
      <w:b/>
      <w:i/>
      <w:u w:val="single"/>
    </w:rPr>
  </w:style>
  <w:style w:type="paragraph" w:styleId="Heading3">
    <w:name w:val="heading 3"/>
    <w:basedOn w:val="Normal"/>
    <w:qFormat/>
    <w:rsid w:val="000117EA"/>
    <w:pPr>
      <w:keepNext/>
      <w:outlineLvl w:val="2"/>
    </w:pPr>
    <w:rPr>
      <w:b/>
      <w:u w:val="single"/>
    </w:rPr>
  </w:style>
  <w:style w:type="paragraph" w:styleId="Heading9">
    <w:name w:val="heading 9"/>
    <w:basedOn w:val="Normal"/>
    <w:qFormat/>
    <w:rsid w:val="000117E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0117EA"/>
    <w:rPr>
      <w:color w:val="0000FF"/>
      <w:u w:val="single"/>
    </w:rPr>
  </w:style>
  <w:style w:type="character" w:styleId="FollowedHyperlink">
    <w:name w:val="FollowedHyperlink"/>
    <w:rsid w:val="00BC0DFC"/>
    <w:rPr>
      <w:color w:val="606420"/>
      <w:u w:val="single"/>
    </w:rPr>
  </w:style>
  <w:style w:type="character" w:styleId="PageNumber">
    <w:name w:val="page number"/>
    <w:basedOn w:val="DefaultParagraphFont"/>
    <w:rsid w:val="00895CC0"/>
  </w:style>
  <w:style w:type="character" w:customStyle="1" w:styleId="HeaderChar">
    <w:name w:val="Header Char"/>
    <w:link w:val="Header"/>
    <w:uiPriority w:val="99"/>
    <w:rsid w:val="007E288D"/>
    <w:rPr>
      <w:rFonts w:ascii="Arial" w:hAnsi="Arial"/>
      <w:sz w:val="24"/>
    </w:rPr>
  </w:style>
  <w:style w:type="character" w:customStyle="1" w:styleId="FooterChar">
    <w:name w:val="Footer Char"/>
    <w:link w:val="Footer"/>
    <w:uiPriority w:val="99"/>
    <w:rsid w:val="00DC5E72"/>
    <w:rPr>
      <w:rFonts w:ascii="Arial" w:hAnsi="Arial"/>
      <w:sz w:val="24"/>
    </w:rPr>
  </w:style>
  <w:style w:type="character" w:customStyle="1" w:styleId="BalloonTextChar">
    <w:name w:val="Balloon Text Char"/>
    <w:link w:val="BalloonText"/>
    <w:rsid w:val="000F2823"/>
    <w:rPr>
      <w:rFonts w:ascii="Tahoma" w:hAnsi="Tahoma" w:cs="Tahoma"/>
      <w:sz w:val="16"/>
      <w:szCs w:val="16"/>
    </w:rPr>
  </w:style>
  <w:style w:type="character" w:styleId="Emphasis">
    <w:name w:val="Emphasis"/>
    <w:uiPriority w:val="20"/>
    <w:qFormat/>
    <w:rsid w:val="008C7142"/>
    <w:rPr>
      <w:i/>
      <w:iCs/>
    </w:rPr>
  </w:style>
  <w:style w:type="character" w:styleId="Strong">
    <w:name w:val="Strong"/>
    <w:uiPriority w:val="22"/>
    <w:qFormat/>
    <w:rsid w:val="008C7142"/>
    <w:rPr>
      <w:b/>
      <w:bCs/>
    </w:rPr>
  </w:style>
  <w:style w:type="character" w:customStyle="1" w:styleId="cleaner">
    <w:name w:val="cleaner"/>
    <w:rsid w:val="008C7142"/>
  </w:style>
  <w:style w:type="character" w:customStyle="1" w:styleId="msm2">
    <w:name w:val="msm2"/>
    <w:rsid w:val="008C7142"/>
  </w:style>
  <w:style w:type="character" w:customStyle="1" w:styleId="msl2">
    <w:name w:val="msl2"/>
    <w:rsid w:val="008C7142"/>
    <w:rPr>
      <w:vanish w:val="0"/>
    </w:rPr>
  </w:style>
  <w:style w:type="character" w:customStyle="1" w:styleId="z-ZatekformuleChar">
    <w:name w:val="z-Začátek formuláře Char"/>
    <w:uiPriority w:val="99"/>
    <w:rsid w:val="008C7142"/>
    <w:rPr>
      <w:rFonts w:ascii="Arial" w:hAnsi="Arial" w:cs="Arial"/>
      <w:vanish/>
      <w:color w:val="222222"/>
      <w:sz w:val="16"/>
      <w:szCs w:val="16"/>
    </w:rPr>
  </w:style>
  <w:style w:type="character" w:customStyle="1" w:styleId="z-KonecformuleChar">
    <w:name w:val="z-Konec formuláře Char"/>
    <w:uiPriority w:val="99"/>
    <w:rsid w:val="008C7142"/>
    <w:rPr>
      <w:rFonts w:ascii="Arial" w:hAnsi="Arial" w:cs="Arial"/>
      <w:vanish/>
      <w:color w:val="222222"/>
      <w:sz w:val="16"/>
      <w:szCs w:val="16"/>
    </w:rPr>
  </w:style>
  <w:style w:type="character" w:customStyle="1" w:styleId="lcso2">
    <w:name w:val="lcso2"/>
    <w:rsid w:val="008C7142"/>
    <w:rPr>
      <w:sz w:val="20"/>
      <w:szCs w:val="20"/>
    </w:rPr>
  </w:style>
  <w:style w:type="character" w:customStyle="1" w:styleId="tbpo2">
    <w:name w:val="tbpo2"/>
    <w:rsid w:val="008C7142"/>
    <w:rPr>
      <w:vanish w:val="0"/>
      <w:sz w:val="20"/>
      <w:szCs w:val="20"/>
    </w:rPr>
  </w:style>
  <w:style w:type="character" w:customStyle="1" w:styleId="tbpc2">
    <w:name w:val="tbpc2"/>
    <w:rsid w:val="008C7142"/>
    <w:rPr>
      <w:vanish w:val="0"/>
      <w:sz w:val="20"/>
      <w:szCs w:val="20"/>
    </w:rPr>
  </w:style>
  <w:style w:type="character" w:customStyle="1" w:styleId="st1">
    <w:name w:val="st1"/>
    <w:rsid w:val="00910603"/>
  </w:style>
  <w:style w:type="character" w:customStyle="1" w:styleId="PlainTextChar">
    <w:name w:val="Plain Text Char"/>
    <w:basedOn w:val="DefaultParagraphFont"/>
    <w:link w:val="PlainText"/>
    <w:uiPriority w:val="99"/>
    <w:rsid w:val="00E36FA8"/>
    <w:rPr>
      <w:rFonts w:ascii="Arial" w:hAnsi="Arial" w:cs="Arial"/>
      <w:lang w:eastAsia="en-US"/>
    </w:rPr>
  </w:style>
  <w:style w:type="character" w:customStyle="1" w:styleId="FootnoteTextChar">
    <w:name w:val="Footnote Text Char"/>
    <w:basedOn w:val="DefaultParagraphFont"/>
    <w:link w:val="FootnoteText"/>
    <w:uiPriority w:val="99"/>
    <w:rsid w:val="00287F6D"/>
    <w:rPr>
      <w:rFonts w:ascii="Calibri" w:eastAsia="Calibri" w:hAnsi="Calibri"/>
      <w:lang w:eastAsia="en-US"/>
    </w:rPr>
  </w:style>
  <w:style w:type="character" w:styleId="FootnoteReference">
    <w:name w:val="footnote reference"/>
    <w:basedOn w:val="DefaultParagraphFont"/>
    <w:uiPriority w:val="99"/>
    <w:rsid w:val="00287F6D"/>
    <w:rPr>
      <w:vertAlign w:val="superscript"/>
    </w:rPr>
  </w:style>
  <w:style w:type="character" w:customStyle="1" w:styleId="hps">
    <w:name w:val="hps"/>
    <w:basedOn w:val="DefaultParagraphFont"/>
    <w:rsid w:val="00C9024B"/>
  </w:style>
  <w:style w:type="character" w:customStyle="1" w:styleId="atn">
    <w:name w:val="atn"/>
    <w:basedOn w:val="DefaultParagraphFont"/>
    <w:rsid w:val="00884A57"/>
  </w:style>
  <w:style w:type="character" w:customStyle="1" w:styleId="ListLabel1">
    <w:name w:val="ListLabel 1"/>
    <w:rPr>
      <w:rFonts w:cs="Courier New"/>
    </w:rPr>
  </w:style>
  <w:style w:type="character" w:customStyle="1" w:styleId="ListLabel2">
    <w:name w:val="ListLabel 2"/>
    <w:rPr>
      <w:b/>
      <w:i w:val="0"/>
      <w:color w:val="00000A"/>
    </w:rPr>
  </w:style>
  <w:style w:type="character" w:customStyle="1" w:styleId="ListLabel3">
    <w:name w:val="ListLabel 3"/>
    <w:rPr>
      <w:rFonts w:eastAsia="Times New Roman" w:cs="Arial"/>
      <w:color w:val="0070C0"/>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b/>
      <w:i w:val="0"/>
      <w:color w:val="00000A"/>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b/>
      <w:i w:val="0"/>
      <w:color w:val="00000A"/>
    </w:rPr>
  </w:style>
  <w:style w:type="character" w:customStyle="1" w:styleId="ListLabel12">
    <w:name w:val="ListLabel 12"/>
    <w:rPr>
      <w:rFonts w:cs="Symbol"/>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b/>
      <w:i w:val="0"/>
      <w:color w:val="00000A"/>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b/>
      <w:i w:val="0"/>
      <w:color w:val="00000A"/>
    </w:rPr>
  </w:style>
  <w:style w:type="paragraph" w:customStyle="1" w:styleId="Heading">
    <w:name w:val="Heading"/>
    <w:basedOn w:val="Normal"/>
    <w:next w:val="TextBody"/>
    <w:pPr>
      <w:keepNext/>
      <w:spacing w:before="240" w:after="120"/>
    </w:pPr>
    <w:rPr>
      <w:rFonts w:ascii="Liberation Sans" w:eastAsia="Droid Sans" w:hAnsi="Liberation Sans" w:cs="Lohit Hindi"/>
      <w:sz w:val="28"/>
      <w:szCs w:val="28"/>
    </w:rPr>
  </w:style>
  <w:style w:type="paragraph" w:customStyle="1" w:styleId="TextBody">
    <w:name w:val="Text Body"/>
    <w:basedOn w:val="Normal"/>
    <w:rsid w:val="000117EA"/>
    <w:pPr>
      <w:spacing w:after="140" w:line="288" w:lineRule="auto"/>
      <w:jc w:val="both"/>
    </w:pPr>
    <w:rPr>
      <w:sz w:val="22"/>
    </w:r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Cs w:val="24"/>
    </w:rPr>
  </w:style>
  <w:style w:type="paragraph" w:customStyle="1" w:styleId="Index">
    <w:name w:val="Index"/>
    <w:basedOn w:val="Normal"/>
    <w:pPr>
      <w:suppressLineNumbers/>
    </w:pPr>
    <w:rPr>
      <w:rFonts w:cs="Lohit Hindi"/>
    </w:rPr>
  </w:style>
  <w:style w:type="paragraph" w:styleId="Header">
    <w:name w:val="header"/>
    <w:basedOn w:val="Normal"/>
    <w:link w:val="HeaderChar"/>
    <w:uiPriority w:val="99"/>
    <w:rsid w:val="000117EA"/>
    <w:pPr>
      <w:tabs>
        <w:tab w:val="center" w:pos="4536"/>
        <w:tab w:val="right" w:pos="9072"/>
      </w:tabs>
    </w:pPr>
  </w:style>
  <w:style w:type="paragraph" w:styleId="BodyText2">
    <w:name w:val="Body Text 2"/>
    <w:basedOn w:val="Normal"/>
    <w:rsid w:val="000117EA"/>
    <w:rPr>
      <w:sz w:val="22"/>
    </w:rPr>
  </w:style>
  <w:style w:type="paragraph" w:styleId="BodyText3">
    <w:name w:val="Body Text 3"/>
    <w:basedOn w:val="Normal"/>
    <w:rsid w:val="000117EA"/>
    <w:pPr>
      <w:jc w:val="center"/>
    </w:pPr>
    <w:rPr>
      <w:b/>
    </w:rPr>
  </w:style>
  <w:style w:type="paragraph" w:styleId="Footer">
    <w:name w:val="footer"/>
    <w:basedOn w:val="Normal"/>
    <w:link w:val="FooterChar"/>
    <w:uiPriority w:val="99"/>
    <w:rsid w:val="00895CC0"/>
    <w:pPr>
      <w:tabs>
        <w:tab w:val="center" w:pos="4536"/>
        <w:tab w:val="right" w:pos="9072"/>
      </w:tabs>
    </w:pPr>
  </w:style>
  <w:style w:type="paragraph" w:styleId="BalloonText">
    <w:name w:val="Balloon Text"/>
    <w:basedOn w:val="Normal"/>
    <w:link w:val="BalloonTextChar"/>
    <w:rsid w:val="000F2823"/>
    <w:rPr>
      <w:rFonts w:ascii="Tahoma" w:hAnsi="Tahoma" w:cs="Tahoma"/>
      <w:sz w:val="16"/>
      <w:szCs w:val="16"/>
    </w:rPr>
  </w:style>
  <w:style w:type="paragraph" w:customStyle="1" w:styleId="article-perex">
    <w:name w:val="article-perex"/>
    <w:basedOn w:val="Normal"/>
    <w:rsid w:val="008C7142"/>
    <w:pPr>
      <w:spacing w:after="280"/>
    </w:pPr>
    <w:rPr>
      <w:rFonts w:ascii="Times New Roman" w:hAnsi="Times New Roman"/>
      <w:szCs w:val="24"/>
    </w:rPr>
  </w:style>
  <w:style w:type="paragraph" w:styleId="NormalWeb">
    <w:name w:val="Normal (Web)"/>
    <w:basedOn w:val="Normal"/>
    <w:uiPriority w:val="99"/>
    <w:unhideWhenUsed/>
    <w:rsid w:val="008C7142"/>
    <w:pPr>
      <w:spacing w:after="280"/>
    </w:pPr>
    <w:rPr>
      <w:rFonts w:ascii="Times New Roman" w:hAnsi="Times New Roman"/>
      <w:szCs w:val="24"/>
    </w:rPr>
  </w:style>
  <w:style w:type="paragraph" w:styleId="z-TopofForm">
    <w:name w:val="HTML Top of Form"/>
    <w:basedOn w:val="Normal"/>
    <w:uiPriority w:val="99"/>
    <w:unhideWhenUsed/>
    <w:rsid w:val="008C7142"/>
    <w:pPr>
      <w:pBdr>
        <w:top w:val="nil"/>
        <w:left w:val="nil"/>
        <w:bottom w:val="single" w:sz="6" w:space="1" w:color="00000A"/>
        <w:right w:val="nil"/>
      </w:pBdr>
      <w:jc w:val="center"/>
    </w:pPr>
    <w:rPr>
      <w:rFonts w:cs="Arial"/>
      <w:vanish/>
      <w:color w:val="222222"/>
      <w:sz w:val="16"/>
      <w:szCs w:val="16"/>
    </w:rPr>
  </w:style>
  <w:style w:type="paragraph" w:styleId="z-BottomofForm">
    <w:name w:val="HTML Bottom of Form"/>
    <w:basedOn w:val="Normal"/>
    <w:uiPriority w:val="99"/>
    <w:unhideWhenUsed/>
    <w:rsid w:val="008C7142"/>
    <w:pPr>
      <w:pBdr>
        <w:top w:val="single" w:sz="6" w:space="1" w:color="00000A"/>
        <w:left w:val="nil"/>
        <w:bottom w:val="nil"/>
        <w:right w:val="nil"/>
      </w:pBdr>
      <w:jc w:val="center"/>
    </w:pPr>
    <w:rPr>
      <w:rFonts w:cs="Arial"/>
      <w:vanish/>
      <w:color w:val="222222"/>
      <w:sz w:val="16"/>
      <w:szCs w:val="16"/>
    </w:rPr>
  </w:style>
  <w:style w:type="paragraph" w:styleId="ListParagraph">
    <w:name w:val="List Paragraph"/>
    <w:basedOn w:val="Normal"/>
    <w:uiPriority w:val="99"/>
    <w:qFormat/>
    <w:rsid w:val="00FB1048"/>
    <w:pPr>
      <w:ind w:left="720"/>
      <w:contextualSpacing/>
    </w:pPr>
  </w:style>
  <w:style w:type="paragraph" w:customStyle="1" w:styleId="Default">
    <w:name w:val="Default"/>
    <w:rsid w:val="007209D6"/>
    <w:pPr>
      <w:suppressAutoHyphens/>
    </w:pPr>
    <w:rPr>
      <w:rFonts w:ascii="Arial" w:hAnsi="Arial" w:cs="Arial"/>
      <w:color w:val="000000"/>
      <w:sz w:val="24"/>
      <w:szCs w:val="24"/>
    </w:rPr>
  </w:style>
  <w:style w:type="paragraph" w:styleId="PlainText">
    <w:name w:val="Plain Text"/>
    <w:basedOn w:val="Normal"/>
    <w:link w:val="PlainTextChar"/>
    <w:uiPriority w:val="99"/>
    <w:unhideWhenUsed/>
    <w:rsid w:val="00E36FA8"/>
    <w:rPr>
      <w:rFonts w:cs="Arial"/>
      <w:sz w:val="20"/>
      <w:lang w:eastAsia="en-US"/>
    </w:rPr>
  </w:style>
  <w:style w:type="paragraph" w:styleId="FootnoteText">
    <w:name w:val="footnote text"/>
    <w:basedOn w:val="Normal"/>
    <w:link w:val="FootnoteTextChar"/>
    <w:uiPriority w:val="99"/>
    <w:rsid w:val="00287F6D"/>
    <w:pPr>
      <w:spacing w:after="200" w:line="276" w:lineRule="auto"/>
    </w:pPr>
    <w:rPr>
      <w:rFonts w:ascii="Calibri" w:eastAsia="Calibri" w:hAnsi="Calibri"/>
      <w:sz w:val="20"/>
      <w:lang w:eastAsia="en-US"/>
    </w:rPr>
  </w:style>
  <w:style w:type="paragraph" w:customStyle="1" w:styleId="FrameContents">
    <w:name w:val="Frame Contents"/>
    <w:basedOn w:val="Normal"/>
  </w:style>
  <w:style w:type="table" w:styleId="TableGrid">
    <w:name w:val="Table Grid"/>
    <w:basedOn w:val="TableNormal"/>
    <w:uiPriority w:val="59"/>
    <w:rsid w:val="00984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6471"/>
    <w:rPr>
      <w:color w:val="0000FF" w:themeColor="hyperlink"/>
      <w:u w:val="single"/>
    </w:rPr>
  </w:style>
  <w:style w:type="character" w:customStyle="1" w:styleId="Nevyrieenzmienka1">
    <w:name w:val="Nevyriešená zmienka1"/>
    <w:basedOn w:val="DefaultParagraphFont"/>
    <w:uiPriority w:val="99"/>
    <w:semiHidden/>
    <w:unhideWhenUsed/>
    <w:rsid w:val="00976A2E"/>
    <w:rPr>
      <w:color w:val="605E5C"/>
      <w:shd w:val="clear" w:color="auto" w:fill="E1DFDD"/>
    </w:rPr>
  </w:style>
  <w:style w:type="character" w:styleId="PlaceholderText">
    <w:name w:val="Placeholder Text"/>
    <w:basedOn w:val="DefaultParagraphFont"/>
    <w:uiPriority w:val="99"/>
    <w:semiHidden/>
    <w:rsid w:val="00A86E00"/>
    <w:rPr>
      <w:color w:val="808080"/>
    </w:rPr>
  </w:style>
  <w:style w:type="character" w:styleId="CommentReference">
    <w:name w:val="annotation reference"/>
    <w:basedOn w:val="DefaultParagraphFont"/>
    <w:semiHidden/>
    <w:unhideWhenUsed/>
    <w:rsid w:val="00D52AC4"/>
    <w:rPr>
      <w:sz w:val="16"/>
      <w:szCs w:val="16"/>
    </w:rPr>
  </w:style>
  <w:style w:type="paragraph" w:styleId="CommentText">
    <w:name w:val="annotation text"/>
    <w:basedOn w:val="Normal"/>
    <w:link w:val="CommentTextChar"/>
    <w:unhideWhenUsed/>
    <w:rsid w:val="00D52AC4"/>
    <w:rPr>
      <w:sz w:val="20"/>
    </w:rPr>
  </w:style>
  <w:style w:type="character" w:customStyle="1" w:styleId="CommentTextChar">
    <w:name w:val="Comment Text Char"/>
    <w:basedOn w:val="DefaultParagraphFont"/>
    <w:link w:val="CommentText"/>
    <w:rsid w:val="00D52AC4"/>
    <w:rPr>
      <w:rFonts w:ascii="Arial" w:hAnsi="Arial"/>
      <w:color w:val="00000A"/>
    </w:rPr>
  </w:style>
  <w:style w:type="paragraph" w:styleId="CommentSubject">
    <w:name w:val="annotation subject"/>
    <w:basedOn w:val="CommentText"/>
    <w:next w:val="CommentText"/>
    <w:link w:val="CommentSubjectChar"/>
    <w:semiHidden/>
    <w:unhideWhenUsed/>
    <w:rsid w:val="00D52AC4"/>
    <w:rPr>
      <w:b/>
      <w:bCs/>
    </w:rPr>
  </w:style>
  <w:style w:type="character" w:customStyle="1" w:styleId="CommentSubjectChar">
    <w:name w:val="Comment Subject Char"/>
    <w:basedOn w:val="CommentTextChar"/>
    <w:link w:val="CommentSubject"/>
    <w:semiHidden/>
    <w:rsid w:val="00D52AC4"/>
    <w:rPr>
      <w:rFonts w:ascii="Arial" w:hAnsi="Arial"/>
      <w:b/>
      <w:bCs/>
      <w:color w:val="00000A"/>
    </w:rPr>
  </w:style>
  <w:style w:type="character" w:customStyle="1" w:styleId="Nevyeenzmnka1">
    <w:name w:val="Nevyřešená zmínka1"/>
    <w:basedOn w:val="DefaultParagraphFont"/>
    <w:uiPriority w:val="99"/>
    <w:semiHidden/>
    <w:unhideWhenUsed/>
    <w:rsid w:val="00F76225"/>
    <w:rPr>
      <w:color w:val="605E5C"/>
      <w:shd w:val="clear" w:color="auto" w:fill="E1DFDD"/>
    </w:rPr>
  </w:style>
  <w:style w:type="character" w:customStyle="1" w:styleId="Nevyeenzmnka2">
    <w:name w:val="Nevyřešená zmínka2"/>
    <w:basedOn w:val="DefaultParagraphFont"/>
    <w:uiPriority w:val="99"/>
    <w:semiHidden/>
    <w:unhideWhenUsed/>
    <w:rsid w:val="00E86CAB"/>
    <w:rPr>
      <w:color w:val="605E5C"/>
      <w:shd w:val="clear" w:color="auto" w:fill="E1DFDD"/>
    </w:rPr>
  </w:style>
  <w:style w:type="paragraph" w:styleId="Revision">
    <w:name w:val="Revision"/>
    <w:hidden/>
    <w:uiPriority w:val="99"/>
    <w:semiHidden/>
    <w:rsid w:val="00566D83"/>
    <w:rPr>
      <w:rFonts w:ascii="Arial" w:hAnsi="Arial"/>
      <w:color w:val="00000A"/>
      <w:sz w:val="24"/>
    </w:rPr>
  </w:style>
  <w:style w:type="character" w:styleId="UnresolvedMention">
    <w:name w:val="Unresolved Mention"/>
    <w:basedOn w:val="DefaultParagraphFont"/>
    <w:uiPriority w:val="99"/>
    <w:semiHidden/>
    <w:unhideWhenUsed/>
    <w:rsid w:val="00F20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253">
      <w:bodyDiv w:val="1"/>
      <w:marLeft w:val="0"/>
      <w:marRight w:val="0"/>
      <w:marTop w:val="0"/>
      <w:marBottom w:val="0"/>
      <w:divBdr>
        <w:top w:val="none" w:sz="0" w:space="0" w:color="auto"/>
        <w:left w:val="none" w:sz="0" w:space="0" w:color="auto"/>
        <w:bottom w:val="none" w:sz="0" w:space="0" w:color="auto"/>
        <w:right w:val="none" w:sz="0" w:space="0" w:color="auto"/>
      </w:divBdr>
    </w:div>
    <w:div w:id="230585295">
      <w:bodyDiv w:val="1"/>
      <w:marLeft w:val="0"/>
      <w:marRight w:val="0"/>
      <w:marTop w:val="0"/>
      <w:marBottom w:val="0"/>
      <w:divBdr>
        <w:top w:val="none" w:sz="0" w:space="0" w:color="auto"/>
        <w:left w:val="none" w:sz="0" w:space="0" w:color="auto"/>
        <w:bottom w:val="none" w:sz="0" w:space="0" w:color="auto"/>
        <w:right w:val="none" w:sz="0" w:space="0" w:color="auto"/>
      </w:divBdr>
    </w:div>
    <w:div w:id="281229248">
      <w:bodyDiv w:val="1"/>
      <w:marLeft w:val="0"/>
      <w:marRight w:val="0"/>
      <w:marTop w:val="0"/>
      <w:marBottom w:val="0"/>
      <w:divBdr>
        <w:top w:val="none" w:sz="0" w:space="0" w:color="auto"/>
        <w:left w:val="none" w:sz="0" w:space="0" w:color="auto"/>
        <w:bottom w:val="none" w:sz="0" w:space="0" w:color="auto"/>
        <w:right w:val="none" w:sz="0" w:space="0" w:color="auto"/>
      </w:divBdr>
    </w:div>
    <w:div w:id="1072773582">
      <w:bodyDiv w:val="1"/>
      <w:marLeft w:val="0"/>
      <w:marRight w:val="0"/>
      <w:marTop w:val="0"/>
      <w:marBottom w:val="0"/>
      <w:divBdr>
        <w:top w:val="none" w:sz="0" w:space="0" w:color="auto"/>
        <w:left w:val="none" w:sz="0" w:space="0" w:color="auto"/>
        <w:bottom w:val="none" w:sz="0" w:space="0" w:color="auto"/>
        <w:right w:val="none" w:sz="0" w:space="0" w:color="auto"/>
      </w:divBdr>
    </w:div>
    <w:div w:id="1281642886">
      <w:bodyDiv w:val="1"/>
      <w:marLeft w:val="0"/>
      <w:marRight w:val="0"/>
      <w:marTop w:val="0"/>
      <w:marBottom w:val="0"/>
      <w:divBdr>
        <w:top w:val="none" w:sz="0" w:space="0" w:color="auto"/>
        <w:left w:val="none" w:sz="0" w:space="0" w:color="auto"/>
        <w:bottom w:val="none" w:sz="0" w:space="0" w:color="auto"/>
        <w:right w:val="none" w:sz="0" w:space="0" w:color="auto"/>
      </w:divBdr>
    </w:div>
    <w:div w:id="1333217187">
      <w:bodyDiv w:val="1"/>
      <w:marLeft w:val="0"/>
      <w:marRight w:val="0"/>
      <w:marTop w:val="0"/>
      <w:marBottom w:val="0"/>
      <w:divBdr>
        <w:top w:val="none" w:sz="0" w:space="0" w:color="auto"/>
        <w:left w:val="none" w:sz="0" w:space="0" w:color="auto"/>
        <w:bottom w:val="none" w:sz="0" w:space="0" w:color="auto"/>
        <w:right w:val="none" w:sz="0" w:space="0" w:color="auto"/>
      </w:divBdr>
    </w:div>
    <w:div w:id="1408184230">
      <w:bodyDiv w:val="1"/>
      <w:marLeft w:val="0"/>
      <w:marRight w:val="0"/>
      <w:marTop w:val="0"/>
      <w:marBottom w:val="0"/>
      <w:divBdr>
        <w:top w:val="none" w:sz="0" w:space="0" w:color="auto"/>
        <w:left w:val="none" w:sz="0" w:space="0" w:color="auto"/>
        <w:bottom w:val="none" w:sz="0" w:space="0" w:color="auto"/>
        <w:right w:val="none" w:sz="0" w:space="0" w:color="auto"/>
      </w:divBdr>
    </w:div>
    <w:div w:id="1580090984">
      <w:bodyDiv w:val="1"/>
      <w:marLeft w:val="0"/>
      <w:marRight w:val="0"/>
      <w:marTop w:val="0"/>
      <w:marBottom w:val="0"/>
      <w:divBdr>
        <w:top w:val="none" w:sz="0" w:space="0" w:color="auto"/>
        <w:left w:val="none" w:sz="0" w:space="0" w:color="auto"/>
        <w:bottom w:val="none" w:sz="0" w:space="0" w:color="auto"/>
        <w:right w:val="none" w:sz="0" w:space="0" w:color="auto"/>
      </w:divBdr>
    </w:div>
    <w:div w:id="1587424046">
      <w:bodyDiv w:val="1"/>
      <w:marLeft w:val="0"/>
      <w:marRight w:val="0"/>
      <w:marTop w:val="0"/>
      <w:marBottom w:val="0"/>
      <w:divBdr>
        <w:top w:val="none" w:sz="0" w:space="0" w:color="auto"/>
        <w:left w:val="none" w:sz="0" w:space="0" w:color="auto"/>
        <w:bottom w:val="none" w:sz="0" w:space="0" w:color="auto"/>
        <w:right w:val="none" w:sz="0" w:space="0" w:color="auto"/>
      </w:divBdr>
    </w:div>
    <w:div w:id="1643657113">
      <w:bodyDiv w:val="1"/>
      <w:marLeft w:val="0"/>
      <w:marRight w:val="0"/>
      <w:marTop w:val="0"/>
      <w:marBottom w:val="0"/>
      <w:divBdr>
        <w:top w:val="none" w:sz="0" w:space="0" w:color="auto"/>
        <w:left w:val="none" w:sz="0" w:space="0" w:color="auto"/>
        <w:bottom w:val="none" w:sz="0" w:space="0" w:color="auto"/>
        <w:right w:val="none" w:sz="0" w:space="0" w:color="auto"/>
      </w:divBdr>
    </w:div>
    <w:div w:id="1700737209">
      <w:bodyDiv w:val="1"/>
      <w:marLeft w:val="0"/>
      <w:marRight w:val="0"/>
      <w:marTop w:val="0"/>
      <w:marBottom w:val="0"/>
      <w:divBdr>
        <w:top w:val="none" w:sz="0" w:space="0" w:color="auto"/>
        <w:left w:val="none" w:sz="0" w:space="0" w:color="auto"/>
        <w:bottom w:val="none" w:sz="0" w:space="0" w:color="auto"/>
        <w:right w:val="none" w:sz="0" w:space="0" w:color="auto"/>
      </w:divBdr>
    </w:div>
    <w:div w:id="1725332260">
      <w:bodyDiv w:val="1"/>
      <w:marLeft w:val="0"/>
      <w:marRight w:val="0"/>
      <w:marTop w:val="0"/>
      <w:marBottom w:val="0"/>
      <w:divBdr>
        <w:top w:val="none" w:sz="0" w:space="0" w:color="auto"/>
        <w:left w:val="none" w:sz="0" w:space="0" w:color="auto"/>
        <w:bottom w:val="none" w:sz="0" w:space="0" w:color="auto"/>
        <w:right w:val="none" w:sz="0" w:space="0" w:color="auto"/>
      </w:divBdr>
    </w:div>
    <w:div w:id="2129665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cr.cz/en/about-us/cas-structure/research-institutes/" TargetMode="External"/><Relationship Id="rId13" Type="http://schemas.openxmlformats.org/officeDocument/2006/relationships/hyperlink" Target="https://www.vyzkum.cz/FrontClanek.aspx?idsekce=79979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mphis.edu/research/researchers/funding/internal_opportunities.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a.org/wp-content/uploads/2017/05/ALLEA-European-Code-of-Conduct-for-Research-Integrity-2017.pdf" TargetMode="External"/><Relationship Id="rId5" Type="http://schemas.openxmlformats.org/officeDocument/2006/relationships/webSettings" Target="webSettings.xml"/><Relationship Id="rId15" Type="http://schemas.openxmlformats.org/officeDocument/2006/relationships/hyperlink" Target="https://www.memphis.edu/" TargetMode="External"/><Relationship Id="rId10" Type="http://schemas.openxmlformats.org/officeDocument/2006/relationships/hyperlink" Target="https://www.avcr.cz/en/about-us/legal-regulations/code-of-ethics-for-researchers-of-the-czech-academy-of-scien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is.avcr.cz/kis2/oms/register" TargetMode="External"/><Relationship Id="rId14" Type="http://schemas.openxmlformats.org/officeDocument/2006/relationships/hyperlink" Target="http://www.avcr.cz/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1D0D-B0EF-4106-9444-B698BB13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1411</Words>
  <Characters>8046</Characters>
  <Application>Microsoft Office Word</Application>
  <DocSecurity>4</DocSecurity>
  <Lines>67</Lines>
  <Paragraphs>18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SSČ AV ČR, v.v.i.</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Rachacova Karolina</dc:creator>
  <cp:lastModifiedBy>Mary Ann Dawson (mdawson)</cp:lastModifiedBy>
  <cp:revision>2</cp:revision>
  <cp:lastPrinted>2020-04-16T10:45:00Z</cp:lastPrinted>
  <dcterms:created xsi:type="dcterms:W3CDTF">2023-04-18T16:47:00Z</dcterms:created>
  <dcterms:modified xsi:type="dcterms:W3CDTF">2023-04-18T16:47:00Z</dcterms:modified>
  <dc:language>et-EE</dc:language>
</cp:coreProperties>
</file>