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51EC2" w14:textId="01C8EAE3" w:rsidR="004D45EC" w:rsidRDefault="004D45EC" w:rsidP="004D45EC">
      <w:pPr>
        <w:jc w:val="center"/>
        <w:rPr>
          <w:b/>
          <w:bCs/>
        </w:rPr>
      </w:pPr>
      <w:r>
        <w:rPr>
          <w:b/>
          <w:bCs/>
        </w:rPr>
        <w:t>TEAM Formal Evaluation – Clinical</w:t>
      </w:r>
    </w:p>
    <w:p w14:paraId="7A99C174" w14:textId="77777777" w:rsidR="004D45EC" w:rsidRDefault="004D45EC" w:rsidP="004D45EC">
      <w:pPr>
        <w:jc w:val="center"/>
        <w:rPr>
          <w:b/>
          <w:bCs/>
        </w:rPr>
      </w:pPr>
    </w:p>
    <w:p w14:paraId="779F7C31" w14:textId="77777777" w:rsidR="004D45EC" w:rsidRDefault="004D45EC" w:rsidP="004D45EC">
      <w:pPr>
        <w:rPr>
          <w:b/>
          <w:bCs/>
        </w:rPr>
      </w:pPr>
      <w:r>
        <w:rPr>
          <w:b/>
          <w:bCs/>
        </w:rPr>
        <w:t>Teacher Candidate Name:</w:t>
      </w:r>
      <w:r>
        <w:rPr>
          <w:b/>
          <w:bCs/>
        </w:rPr>
        <w:tab/>
      </w:r>
      <w:r>
        <w:rPr>
          <w:b/>
          <w:bCs/>
        </w:rPr>
        <w:tab/>
      </w:r>
      <w:r>
        <w:rPr>
          <w:b/>
          <w:bCs/>
        </w:rPr>
        <w:tab/>
      </w:r>
      <w:r>
        <w:rPr>
          <w:b/>
          <w:bCs/>
        </w:rPr>
        <w:tab/>
      </w:r>
      <w:r>
        <w:rPr>
          <w:b/>
          <w:bCs/>
        </w:rPr>
        <w:tab/>
      </w:r>
      <w:r>
        <w:rPr>
          <w:b/>
          <w:bCs/>
        </w:rPr>
        <w:tab/>
      </w:r>
      <w:r>
        <w:rPr>
          <w:b/>
          <w:bCs/>
        </w:rPr>
        <w:tab/>
      </w:r>
      <w:r>
        <w:rPr>
          <w:b/>
          <w:bCs/>
        </w:rPr>
        <w:tab/>
        <w:t>Date:</w:t>
      </w:r>
    </w:p>
    <w:p w14:paraId="3C6C6A26" w14:textId="77777777" w:rsidR="004D45EC" w:rsidRDefault="004D45EC" w:rsidP="004D45EC">
      <w:pPr>
        <w:rPr>
          <w:b/>
          <w:bCs/>
        </w:rPr>
      </w:pPr>
    </w:p>
    <w:p w14:paraId="26310182" w14:textId="77777777" w:rsidR="004D45EC" w:rsidRDefault="004D45EC" w:rsidP="004D45EC">
      <w:pPr>
        <w:rPr>
          <w:b/>
          <w:bCs/>
        </w:rPr>
      </w:pPr>
    </w:p>
    <w:p w14:paraId="41139990" w14:textId="3BCF252A" w:rsidR="004D45EC" w:rsidRDefault="004D45EC" w:rsidP="004D45EC">
      <w:r>
        <w:t xml:space="preserve">Clinical supervisors and mentor teachers will evaluate the teacher candidate a minimum of 2 times each. You will complete 2 formal evaluations (long lesson plan) using the TEAM Formal Evaluation. A total of </w:t>
      </w:r>
      <w:r>
        <w:rPr>
          <w:b/>
          <w:bCs/>
        </w:rPr>
        <w:t>5</w:t>
      </w:r>
      <w:r>
        <w:t xml:space="preserve"> formal evaluations will be completed. One co-evaluation (MT and Supervisor evaluate the same lesson), 2 formal evaluations by the clinical supervisor and 2 formal evaluations by the mentor teacher.</w:t>
      </w:r>
    </w:p>
    <w:p w14:paraId="4C7FA6F9" w14:textId="77777777" w:rsidR="004D45EC" w:rsidRDefault="004D45EC" w:rsidP="004D45EC"/>
    <w:tbl>
      <w:tblPr>
        <w:tblStyle w:val="TableGrid"/>
        <w:tblW w:w="0" w:type="auto"/>
        <w:tblLook w:val="04A0" w:firstRow="1" w:lastRow="0" w:firstColumn="1" w:lastColumn="0" w:noHBand="0" w:noVBand="1"/>
      </w:tblPr>
      <w:tblGrid>
        <w:gridCol w:w="6295"/>
        <w:gridCol w:w="2250"/>
        <w:gridCol w:w="2160"/>
        <w:gridCol w:w="2245"/>
      </w:tblGrid>
      <w:tr w:rsidR="004D45EC" w14:paraId="14D76636" w14:textId="77777777" w:rsidTr="076C46A5">
        <w:tc>
          <w:tcPr>
            <w:tcW w:w="6295" w:type="dxa"/>
            <w:shd w:val="clear" w:color="auto" w:fill="D9E2F3" w:themeFill="accent1" w:themeFillTint="33"/>
          </w:tcPr>
          <w:p w14:paraId="58358BA0" w14:textId="77777777" w:rsidR="004D45EC" w:rsidRPr="009E3697" w:rsidRDefault="004D45EC" w:rsidP="000660E8">
            <w:pPr>
              <w:rPr>
                <w:b/>
                <w:bCs/>
              </w:rPr>
            </w:pPr>
            <w:r>
              <w:rPr>
                <w:b/>
                <w:bCs/>
              </w:rPr>
              <w:t>PLANNING</w:t>
            </w:r>
            <w:r w:rsidRPr="009E3697">
              <w:rPr>
                <w:b/>
                <w:bCs/>
              </w:rPr>
              <w:t>:</w:t>
            </w:r>
          </w:p>
        </w:tc>
        <w:tc>
          <w:tcPr>
            <w:tcW w:w="2250" w:type="dxa"/>
          </w:tcPr>
          <w:p w14:paraId="193A6BEB" w14:textId="77777777" w:rsidR="004D45EC" w:rsidRDefault="004D45EC" w:rsidP="000660E8">
            <w:pPr>
              <w:jc w:val="center"/>
              <w:rPr>
                <w:b/>
                <w:bCs/>
              </w:rPr>
            </w:pPr>
            <w:r w:rsidRPr="009E3697">
              <w:rPr>
                <w:b/>
                <w:bCs/>
              </w:rPr>
              <w:t xml:space="preserve">3 </w:t>
            </w:r>
          </w:p>
          <w:p w14:paraId="714AD456" w14:textId="77777777" w:rsidR="004D45EC" w:rsidRPr="009E3697" w:rsidRDefault="004D45EC" w:rsidP="000660E8">
            <w:pPr>
              <w:jc w:val="center"/>
              <w:rPr>
                <w:b/>
                <w:bCs/>
              </w:rPr>
            </w:pPr>
            <w:r w:rsidRPr="009E3697">
              <w:rPr>
                <w:b/>
                <w:bCs/>
              </w:rPr>
              <w:t>Above Expectations</w:t>
            </w:r>
          </w:p>
        </w:tc>
        <w:tc>
          <w:tcPr>
            <w:tcW w:w="2160" w:type="dxa"/>
          </w:tcPr>
          <w:p w14:paraId="5EC0C966" w14:textId="77777777" w:rsidR="004D45EC" w:rsidRDefault="004D45EC" w:rsidP="000660E8">
            <w:pPr>
              <w:jc w:val="center"/>
              <w:rPr>
                <w:b/>
                <w:bCs/>
              </w:rPr>
            </w:pPr>
            <w:r w:rsidRPr="009E3697">
              <w:rPr>
                <w:b/>
                <w:bCs/>
              </w:rPr>
              <w:t xml:space="preserve">2 </w:t>
            </w:r>
          </w:p>
          <w:p w14:paraId="24FB2619" w14:textId="77777777" w:rsidR="004D45EC" w:rsidRPr="009E3697" w:rsidRDefault="004D45EC" w:rsidP="000660E8">
            <w:pPr>
              <w:jc w:val="center"/>
              <w:rPr>
                <w:b/>
                <w:bCs/>
              </w:rPr>
            </w:pPr>
            <w:r w:rsidRPr="009E3697">
              <w:rPr>
                <w:b/>
                <w:bCs/>
              </w:rPr>
              <w:t>At Expectations</w:t>
            </w:r>
          </w:p>
        </w:tc>
        <w:tc>
          <w:tcPr>
            <w:tcW w:w="2245" w:type="dxa"/>
          </w:tcPr>
          <w:p w14:paraId="51F150F7" w14:textId="77777777" w:rsidR="004D45EC" w:rsidRDefault="004D45EC" w:rsidP="000660E8">
            <w:pPr>
              <w:jc w:val="center"/>
              <w:rPr>
                <w:b/>
                <w:bCs/>
              </w:rPr>
            </w:pPr>
            <w:r w:rsidRPr="009E3697">
              <w:rPr>
                <w:b/>
                <w:bCs/>
              </w:rPr>
              <w:t xml:space="preserve">1 </w:t>
            </w:r>
          </w:p>
          <w:p w14:paraId="31BC034D" w14:textId="77777777" w:rsidR="004D45EC" w:rsidRPr="009E3697" w:rsidRDefault="004D45EC" w:rsidP="000660E8">
            <w:pPr>
              <w:jc w:val="center"/>
              <w:rPr>
                <w:b/>
                <w:bCs/>
              </w:rPr>
            </w:pPr>
            <w:r w:rsidRPr="009E3697">
              <w:rPr>
                <w:b/>
                <w:bCs/>
              </w:rPr>
              <w:t>Below Expectations</w:t>
            </w:r>
          </w:p>
        </w:tc>
      </w:tr>
      <w:tr w:rsidR="004D45EC" w14:paraId="6A8F884B" w14:textId="77777777" w:rsidTr="076C46A5">
        <w:tc>
          <w:tcPr>
            <w:tcW w:w="6295" w:type="dxa"/>
            <w:shd w:val="clear" w:color="auto" w:fill="D9E2F3" w:themeFill="accent1" w:themeFillTint="33"/>
          </w:tcPr>
          <w:p w14:paraId="2678D2CD" w14:textId="77777777" w:rsidR="004D45EC" w:rsidRPr="009E3697" w:rsidRDefault="004D45EC" w:rsidP="000660E8">
            <w:pPr>
              <w:rPr>
                <w:b/>
                <w:bCs/>
              </w:rPr>
            </w:pPr>
            <w:r w:rsidRPr="009E3697">
              <w:rPr>
                <w:b/>
                <w:bCs/>
              </w:rPr>
              <w:t>Instructional Plans:</w:t>
            </w:r>
          </w:p>
        </w:tc>
        <w:tc>
          <w:tcPr>
            <w:tcW w:w="2250" w:type="dxa"/>
          </w:tcPr>
          <w:p w14:paraId="043BCA42" w14:textId="77777777" w:rsidR="004D45EC" w:rsidRDefault="004D45EC" w:rsidP="000660E8"/>
        </w:tc>
        <w:tc>
          <w:tcPr>
            <w:tcW w:w="2160" w:type="dxa"/>
          </w:tcPr>
          <w:p w14:paraId="04CAF9E8" w14:textId="77777777" w:rsidR="004D45EC" w:rsidRDefault="004D45EC" w:rsidP="000660E8"/>
        </w:tc>
        <w:tc>
          <w:tcPr>
            <w:tcW w:w="2245" w:type="dxa"/>
          </w:tcPr>
          <w:p w14:paraId="79E1E809" w14:textId="77777777" w:rsidR="004D45EC" w:rsidRDefault="004D45EC" w:rsidP="000660E8"/>
        </w:tc>
      </w:tr>
      <w:tr w:rsidR="004D45EC" w14:paraId="789054D3" w14:textId="77777777" w:rsidTr="076C46A5">
        <w:tc>
          <w:tcPr>
            <w:tcW w:w="6295" w:type="dxa"/>
          </w:tcPr>
          <w:p w14:paraId="1F6C9C29" w14:textId="77777777" w:rsidR="004D45EC" w:rsidRDefault="004D45EC" w:rsidP="000660E8">
            <w:r>
              <w:t>Goals are aligned to state content standards and activities, materials, and assessments build on prior student learning, cultural background, and proper sequencing</w:t>
            </w:r>
          </w:p>
        </w:tc>
        <w:tc>
          <w:tcPr>
            <w:tcW w:w="2250" w:type="dxa"/>
          </w:tcPr>
          <w:p w14:paraId="24AF8E7D" w14:textId="77777777" w:rsidR="004D45EC" w:rsidRDefault="004D45EC" w:rsidP="000660E8"/>
        </w:tc>
        <w:tc>
          <w:tcPr>
            <w:tcW w:w="2160" w:type="dxa"/>
          </w:tcPr>
          <w:p w14:paraId="7DFA10B9" w14:textId="77777777" w:rsidR="004D45EC" w:rsidRDefault="004D45EC" w:rsidP="000660E8"/>
        </w:tc>
        <w:tc>
          <w:tcPr>
            <w:tcW w:w="2245" w:type="dxa"/>
          </w:tcPr>
          <w:p w14:paraId="7D6075B3" w14:textId="77777777" w:rsidR="004D45EC" w:rsidRDefault="004D45EC" w:rsidP="000660E8"/>
        </w:tc>
      </w:tr>
      <w:tr w:rsidR="004D45EC" w14:paraId="01144232" w14:textId="77777777" w:rsidTr="076C46A5">
        <w:tc>
          <w:tcPr>
            <w:tcW w:w="6295" w:type="dxa"/>
          </w:tcPr>
          <w:p w14:paraId="54132C25" w14:textId="77777777" w:rsidR="004D45EC" w:rsidRDefault="004D45EC" w:rsidP="000660E8">
            <w:r>
              <w:t>Plan provides opportunities to accommodate individual student needs and was designed for the age, background knowledge, culture, and interests of most learners</w:t>
            </w:r>
          </w:p>
        </w:tc>
        <w:tc>
          <w:tcPr>
            <w:tcW w:w="2250" w:type="dxa"/>
          </w:tcPr>
          <w:p w14:paraId="7E916D44" w14:textId="77777777" w:rsidR="004D45EC" w:rsidRDefault="004D45EC" w:rsidP="000660E8"/>
        </w:tc>
        <w:tc>
          <w:tcPr>
            <w:tcW w:w="2160" w:type="dxa"/>
          </w:tcPr>
          <w:p w14:paraId="2C19C423" w14:textId="77777777" w:rsidR="004D45EC" w:rsidRDefault="004D45EC" w:rsidP="000660E8"/>
        </w:tc>
        <w:tc>
          <w:tcPr>
            <w:tcW w:w="2245" w:type="dxa"/>
          </w:tcPr>
          <w:p w14:paraId="7386450F" w14:textId="77777777" w:rsidR="004D45EC" w:rsidRDefault="004D45EC" w:rsidP="000660E8"/>
        </w:tc>
      </w:tr>
      <w:tr w:rsidR="004D45EC" w14:paraId="14D7F743" w14:textId="77777777" w:rsidTr="076C46A5">
        <w:tc>
          <w:tcPr>
            <w:tcW w:w="6295" w:type="dxa"/>
            <w:shd w:val="clear" w:color="auto" w:fill="D9E2F3" w:themeFill="accent1" w:themeFillTint="33"/>
          </w:tcPr>
          <w:p w14:paraId="013C2174" w14:textId="77777777" w:rsidR="004D45EC" w:rsidRPr="00451D74" w:rsidRDefault="004D45EC" w:rsidP="000660E8">
            <w:pPr>
              <w:rPr>
                <w:b/>
                <w:bCs/>
              </w:rPr>
            </w:pPr>
            <w:r w:rsidRPr="00451D74">
              <w:rPr>
                <w:b/>
                <w:bCs/>
              </w:rPr>
              <w:t>Student Work:</w:t>
            </w:r>
          </w:p>
        </w:tc>
        <w:tc>
          <w:tcPr>
            <w:tcW w:w="2250" w:type="dxa"/>
          </w:tcPr>
          <w:p w14:paraId="7ADC15D6" w14:textId="77777777" w:rsidR="004D45EC" w:rsidRDefault="004D45EC" w:rsidP="000660E8"/>
        </w:tc>
        <w:tc>
          <w:tcPr>
            <w:tcW w:w="2160" w:type="dxa"/>
          </w:tcPr>
          <w:p w14:paraId="683EAF02" w14:textId="77777777" w:rsidR="004D45EC" w:rsidRDefault="004D45EC" w:rsidP="000660E8"/>
        </w:tc>
        <w:tc>
          <w:tcPr>
            <w:tcW w:w="2245" w:type="dxa"/>
          </w:tcPr>
          <w:p w14:paraId="47CCBF69" w14:textId="77777777" w:rsidR="004D45EC" w:rsidRDefault="004D45EC" w:rsidP="000660E8"/>
        </w:tc>
      </w:tr>
      <w:tr w:rsidR="004D45EC" w14:paraId="7A416352" w14:textId="77777777" w:rsidTr="076C46A5">
        <w:tc>
          <w:tcPr>
            <w:tcW w:w="6295" w:type="dxa"/>
          </w:tcPr>
          <w:p w14:paraId="3C359032" w14:textId="77777777" w:rsidR="004D45EC" w:rsidRDefault="004D45EC" w:rsidP="000660E8">
            <w:r>
              <w:t>Allows appropriate time intervals for student work, lesson, and closure</w:t>
            </w:r>
          </w:p>
        </w:tc>
        <w:tc>
          <w:tcPr>
            <w:tcW w:w="2250" w:type="dxa"/>
          </w:tcPr>
          <w:p w14:paraId="6DE9933F" w14:textId="77777777" w:rsidR="004D45EC" w:rsidRDefault="004D45EC" w:rsidP="000660E8"/>
        </w:tc>
        <w:tc>
          <w:tcPr>
            <w:tcW w:w="2160" w:type="dxa"/>
          </w:tcPr>
          <w:p w14:paraId="34C2C3DC" w14:textId="77777777" w:rsidR="004D45EC" w:rsidRDefault="004D45EC" w:rsidP="000660E8"/>
        </w:tc>
        <w:tc>
          <w:tcPr>
            <w:tcW w:w="2245" w:type="dxa"/>
          </w:tcPr>
          <w:p w14:paraId="2EE09F06" w14:textId="77777777" w:rsidR="004D45EC" w:rsidRDefault="004D45EC" w:rsidP="000660E8"/>
        </w:tc>
      </w:tr>
      <w:tr w:rsidR="004D45EC" w14:paraId="5CF3AF69" w14:textId="77777777" w:rsidTr="076C46A5">
        <w:tc>
          <w:tcPr>
            <w:tcW w:w="6295" w:type="dxa"/>
          </w:tcPr>
          <w:p w14:paraId="398C3F32" w14:textId="77777777" w:rsidR="004D45EC" w:rsidRDefault="004D45EC" w:rsidP="000660E8">
            <w:r>
              <w:t>Assignments engage students in higher level/critical thinking skills (students interpret information rather than reproduce it and draw conclusions and support them through illustrations, discussion, writing, and performance)</w:t>
            </w:r>
          </w:p>
        </w:tc>
        <w:tc>
          <w:tcPr>
            <w:tcW w:w="2250" w:type="dxa"/>
          </w:tcPr>
          <w:p w14:paraId="54612520" w14:textId="77777777" w:rsidR="004D45EC" w:rsidRDefault="004D45EC" w:rsidP="000660E8"/>
        </w:tc>
        <w:tc>
          <w:tcPr>
            <w:tcW w:w="2160" w:type="dxa"/>
          </w:tcPr>
          <w:p w14:paraId="2DDA0CCD" w14:textId="77777777" w:rsidR="004D45EC" w:rsidRDefault="004D45EC" w:rsidP="000660E8"/>
        </w:tc>
        <w:tc>
          <w:tcPr>
            <w:tcW w:w="2245" w:type="dxa"/>
          </w:tcPr>
          <w:p w14:paraId="2129D596" w14:textId="77777777" w:rsidR="004D45EC" w:rsidRDefault="004D45EC" w:rsidP="000660E8"/>
        </w:tc>
      </w:tr>
      <w:tr w:rsidR="004D45EC" w14:paraId="615C9B16" w14:textId="77777777" w:rsidTr="076C46A5">
        <w:tc>
          <w:tcPr>
            <w:tcW w:w="6295" w:type="dxa"/>
            <w:shd w:val="clear" w:color="auto" w:fill="D9E2F3" w:themeFill="accent1" w:themeFillTint="33"/>
          </w:tcPr>
          <w:p w14:paraId="0B9D39C5" w14:textId="77777777" w:rsidR="004D45EC" w:rsidRPr="00451D74" w:rsidRDefault="004D45EC" w:rsidP="000660E8">
            <w:pPr>
              <w:rPr>
                <w:b/>
                <w:bCs/>
              </w:rPr>
            </w:pPr>
            <w:r w:rsidRPr="00451D74">
              <w:rPr>
                <w:b/>
                <w:bCs/>
              </w:rPr>
              <w:t>Assessment:</w:t>
            </w:r>
          </w:p>
        </w:tc>
        <w:tc>
          <w:tcPr>
            <w:tcW w:w="2250" w:type="dxa"/>
          </w:tcPr>
          <w:p w14:paraId="29BE0040" w14:textId="77777777" w:rsidR="004D45EC" w:rsidRDefault="004D45EC" w:rsidP="000660E8"/>
        </w:tc>
        <w:tc>
          <w:tcPr>
            <w:tcW w:w="2160" w:type="dxa"/>
          </w:tcPr>
          <w:p w14:paraId="791C6E3D" w14:textId="77777777" w:rsidR="004D45EC" w:rsidRDefault="004D45EC" w:rsidP="000660E8"/>
        </w:tc>
        <w:tc>
          <w:tcPr>
            <w:tcW w:w="2245" w:type="dxa"/>
          </w:tcPr>
          <w:p w14:paraId="52BE15F1" w14:textId="77777777" w:rsidR="004D45EC" w:rsidRDefault="004D45EC" w:rsidP="000660E8"/>
        </w:tc>
      </w:tr>
      <w:tr w:rsidR="004D45EC" w14:paraId="2657E237" w14:textId="77777777" w:rsidTr="076C46A5">
        <w:tc>
          <w:tcPr>
            <w:tcW w:w="6295" w:type="dxa"/>
            <w:shd w:val="clear" w:color="auto" w:fill="auto"/>
          </w:tcPr>
          <w:p w14:paraId="38B68158" w14:textId="77777777" w:rsidR="004D45EC" w:rsidRPr="00451D74" w:rsidRDefault="004D45EC" w:rsidP="000660E8">
            <w:r>
              <w:t>All assessments have clear measurement criteria and measure performance in more than two ways</w:t>
            </w:r>
          </w:p>
        </w:tc>
        <w:tc>
          <w:tcPr>
            <w:tcW w:w="2250" w:type="dxa"/>
          </w:tcPr>
          <w:p w14:paraId="4C8CEB74" w14:textId="77777777" w:rsidR="004D45EC" w:rsidRDefault="004D45EC" w:rsidP="000660E8"/>
        </w:tc>
        <w:tc>
          <w:tcPr>
            <w:tcW w:w="2160" w:type="dxa"/>
          </w:tcPr>
          <w:p w14:paraId="55319CDA" w14:textId="77777777" w:rsidR="004D45EC" w:rsidRDefault="004D45EC" w:rsidP="000660E8"/>
        </w:tc>
        <w:tc>
          <w:tcPr>
            <w:tcW w:w="2245" w:type="dxa"/>
          </w:tcPr>
          <w:p w14:paraId="6B5B3D9F" w14:textId="77777777" w:rsidR="004D45EC" w:rsidRDefault="004D45EC" w:rsidP="000660E8"/>
        </w:tc>
      </w:tr>
      <w:tr w:rsidR="004D45EC" w14:paraId="381EEAD0" w14:textId="77777777" w:rsidTr="076C46A5">
        <w:tc>
          <w:tcPr>
            <w:tcW w:w="6295" w:type="dxa"/>
            <w:shd w:val="clear" w:color="auto" w:fill="auto"/>
          </w:tcPr>
          <w:p w14:paraId="148E2FB9" w14:textId="77777777" w:rsidR="004D45EC" w:rsidRDefault="004D45EC" w:rsidP="000660E8">
            <w:r>
              <w:t>Formative assessments and written tasks are included as assessments</w:t>
            </w:r>
          </w:p>
        </w:tc>
        <w:tc>
          <w:tcPr>
            <w:tcW w:w="2250" w:type="dxa"/>
          </w:tcPr>
          <w:p w14:paraId="2DC99A95" w14:textId="77777777" w:rsidR="004D45EC" w:rsidRDefault="004D45EC" w:rsidP="000660E8"/>
        </w:tc>
        <w:tc>
          <w:tcPr>
            <w:tcW w:w="2160" w:type="dxa"/>
          </w:tcPr>
          <w:p w14:paraId="2A3C1FD2" w14:textId="77777777" w:rsidR="004D45EC" w:rsidRDefault="004D45EC" w:rsidP="000660E8"/>
        </w:tc>
        <w:tc>
          <w:tcPr>
            <w:tcW w:w="2245" w:type="dxa"/>
          </w:tcPr>
          <w:p w14:paraId="5F9D7F06" w14:textId="77777777" w:rsidR="004D45EC" w:rsidRDefault="004D45EC" w:rsidP="000660E8"/>
        </w:tc>
      </w:tr>
      <w:tr w:rsidR="004D45EC" w14:paraId="7C9CFAE6" w14:textId="77777777" w:rsidTr="076C46A5">
        <w:tc>
          <w:tcPr>
            <w:tcW w:w="6295" w:type="dxa"/>
            <w:shd w:val="clear" w:color="auto" w:fill="auto"/>
          </w:tcPr>
          <w:p w14:paraId="1522FB0B" w14:textId="77777777" w:rsidR="004D45EC" w:rsidRDefault="004D45EC" w:rsidP="000660E8">
            <w:r>
              <w:lastRenderedPageBreak/>
              <w:t>Assessments are aligned to State/Common Core standards</w:t>
            </w:r>
          </w:p>
        </w:tc>
        <w:tc>
          <w:tcPr>
            <w:tcW w:w="2250" w:type="dxa"/>
          </w:tcPr>
          <w:p w14:paraId="7A05816D" w14:textId="77777777" w:rsidR="004D45EC" w:rsidRDefault="004D45EC" w:rsidP="000660E8"/>
        </w:tc>
        <w:tc>
          <w:tcPr>
            <w:tcW w:w="2160" w:type="dxa"/>
          </w:tcPr>
          <w:p w14:paraId="404327C9" w14:textId="77777777" w:rsidR="004D45EC" w:rsidRDefault="004D45EC" w:rsidP="000660E8"/>
        </w:tc>
        <w:tc>
          <w:tcPr>
            <w:tcW w:w="2245" w:type="dxa"/>
          </w:tcPr>
          <w:p w14:paraId="6B5A2727" w14:textId="77777777" w:rsidR="004D45EC" w:rsidRDefault="004D45EC" w:rsidP="000660E8"/>
        </w:tc>
      </w:tr>
      <w:tr w:rsidR="004D45EC" w14:paraId="0E2E4E78" w14:textId="77777777" w:rsidTr="076C46A5">
        <w:tc>
          <w:tcPr>
            <w:tcW w:w="6295" w:type="dxa"/>
            <w:shd w:val="clear" w:color="auto" w:fill="D9E2F3" w:themeFill="accent1" w:themeFillTint="33"/>
          </w:tcPr>
          <w:p w14:paraId="2D5253F3" w14:textId="77777777" w:rsidR="004D45EC" w:rsidRPr="005A674B" w:rsidRDefault="004D45EC" w:rsidP="000660E8">
            <w:pPr>
              <w:rPr>
                <w:b/>
                <w:bCs/>
              </w:rPr>
            </w:pPr>
            <w:r w:rsidRPr="005A674B">
              <w:rPr>
                <w:b/>
                <w:bCs/>
              </w:rPr>
              <w:t>INSTRUCTION:</w:t>
            </w:r>
          </w:p>
        </w:tc>
        <w:tc>
          <w:tcPr>
            <w:tcW w:w="2250" w:type="dxa"/>
          </w:tcPr>
          <w:p w14:paraId="4A6B57A2" w14:textId="77777777" w:rsidR="004D45EC" w:rsidRDefault="004D45EC" w:rsidP="000660E8"/>
        </w:tc>
        <w:tc>
          <w:tcPr>
            <w:tcW w:w="2160" w:type="dxa"/>
          </w:tcPr>
          <w:p w14:paraId="130DD133" w14:textId="77777777" w:rsidR="004D45EC" w:rsidRDefault="004D45EC" w:rsidP="000660E8"/>
        </w:tc>
        <w:tc>
          <w:tcPr>
            <w:tcW w:w="2245" w:type="dxa"/>
          </w:tcPr>
          <w:p w14:paraId="141F41DC" w14:textId="77777777" w:rsidR="004D45EC" w:rsidRDefault="004D45EC" w:rsidP="000660E8"/>
        </w:tc>
      </w:tr>
      <w:tr w:rsidR="004D45EC" w14:paraId="7F0F0EDA" w14:textId="77777777" w:rsidTr="076C46A5">
        <w:tc>
          <w:tcPr>
            <w:tcW w:w="6295" w:type="dxa"/>
            <w:shd w:val="clear" w:color="auto" w:fill="D9E2F3" w:themeFill="accent1" w:themeFillTint="33"/>
          </w:tcPr>
          <w:p w14:paraId="21851841" w14:textId="77777777" w:rsidR="004D45EC" w:rsidRPr="005A674B" w:rsidRDefault="004D45EC" w:rsidP="000660E8">
            <w:r>
              <w:rPr>
                <w:b/>
                <w:bCs/>
              </w:rPr>
              <w:t>Standards and Objectives:</w:t>
            </w:r>
          </w:p>
        </w:tc>
        <w:tc>
          <w:tcPr>
            <w:tcW w:w="2250" w:type="dxa"/>
          </w:tcPr>
          <w:p w14:paraId="0A00341B" w14:textId="77777777" w:rsidR="004D45EC" w:rsidRDefault="004D45EC" w:rsidP="000660E8"/>
        </w:tc>
        <w:tc>
          <w:tcPr>
            <w:tcW w:w="2160" w:type="dxa"/>
          </w:tcPr>
          <w:p w14:paraId="44DBB604" w14:textId="77777777" w:rsidR="004D45EC" w:rsidRDefault="004D45EC" w:rsidP="000660E8"/>
        </w:tc>
        <w:tc>
          <w:tcPr>
            <w:tcW w:w="2245" w:type="dxa"/>
          </w:tcPr>
          <w:p w14:paraId="3BE298DC" w14:textId="77777777" w:rsidR="004D45EC" w:rsidRDefault="004D45EC" w:rsidP="000660E8"/>
        </w:tc>
      </w:tr>
      <w:tr w:rsidR="004D45EC" w14:paraId="5F060277" w14:textId="77777777" w:rsidTr="076C46A5">
        <w:tc>
          <w:tcPr>
            <w:tcW w:w="6295" w:type="dxa"/>
            <w:shd w:val="clear" w:color="auto" w:fill="auto"/>
          </w:tcPr>
          <w:p w14:paraId="7FB9C6B7" w14:textId="77777777" w:rsidR="004D45EC" w:rsidRPr="005A674B" w:rsidRDefault="004D45EC" w:rsidP="000660E8">
            <w:r>
              <w:t>Objective(s) and standards as well as expectations for student performance are clear and communicated to students</w:t>
            </w:r>
          </w:p>
        </w:tc>
        <w:tc>
          <w:tcPr>
            <w:tcW w:w="2250" w:type="dxa"/>
          </w:tcPr>
          <w:p w14:paraId="15094EB2" w14:textId="77777777" w:rsidR="004D45EC" w:rsidRDefault="004D45EC" w:rsidP="000660E8"/>
        </w:tc>
        <w:tc>
          <w:tcPr>
            <w:tcW w:w="2160" w:type="dxa"/>
          </w:tcPr>
          <w:p w14:paraId="211CD204" w14:textId="77777777" w:rsidR="004D45EC" w:rsidRDefault="004D45EC" w:rsidP="000660E8"/>
        </w:tc>
        <w:tc>
          <w:tcPr>
            <w:tcW w:w="2245" w:type="dxa"/>
          </w:tcPr>
          <w:p w14:paraId="69B1A4A3" w14:textId="77777777" w:rsidR="004D45EC" w:rsidRDefault="004D45EC" w:rsidP="000660E8"/>
        </w:tc>
      </w:tr>
      <w:tr w:rsidR="004D45EC" w14:paraId="564781C1" w14:textId="77777777" w:rsidTr="076C46A5">
        <w:tc>
          <w:tcPr>
            <w:tcW w:w="6295" w:type="dxa"/>
            <w:shd w:val="clear" w:color="auto" w:fill="auto"/>
          </w:tcPr>
          <w:p w14:paraId="049975BC" w14:textId="77777777" w:rsidR="004D45EC" w:rsidRDefault="004D45EC" w:rsidP="000660E8">
            <w:r>
              <w:t xml:space="preserve">Teacher candidate relates objective(s) to prior knowledge and illustrates that </w:t>
            </w:r>
            <w:proofErr w:type="gramStart"/>
            <w:r>
              <w:t>a majority of</w:t>
            </w:r>
            <w:proofErr w:type="gramEnd"/>
            <w:r>
              <w:t xml:space="preserve"> the class has mastered the daily objective through a progression of mastery of the standard</w:t>
            </w:r>
          </w:p>
        </w:tc>
        <w:tc>
          <w:tcPr>
            <w:tcW w:w="2250" w:type="dxa"/>
          </w:tcPr>
          <w:p w14:paraId="0E46735C" w14:textId="77777777" w:rsidR="004D45EC" w:rsidRDefault="004D45EC" w:rsidP="000660E8"/>
        </w:tc>
        <w:tc>
          <w:tcPr>
            <w:tcW w:w="2160" w:type="dxa"/>
          </w:tcPr>
          <w:p w14:paraId="3FC43D87" w14:textId="77777777" w:rsidR="004D45EC" w:rsidRDefault="004D45EC" w:rsidP="000660E8"/>
        </w:tc>
        <w:tc>
          <w:tcPr>
            <w:tcW w:w="2245" w:type="dxa"/>
          </w:tcPr>
          <w:p w14:paraId="66794B38" w14:textId="77777777" w:rsidR="004D45EC" w:rsidRDefault="004D45EC" w:rsidP="000660E8"/>
        </w:tc>
      </w:tr>
      <w:tr w:rsidR="004D45EC" w14:paraId="02CC2EAF" w14:textId="77777777" w:rsidTr="076C46A5">
        <w:tc>
          <w:tcPr>
            <w:tcW w:w="6295" w:type="dxa"/>
            <w:shd w:val="clear" w:color="auto" w:fill="D9E2F3" w:themeFill="accent1" w:themeFillTint="33"/>
          </w:tcPr>
          <w:p w14:paraId="10499DDC" w14:textId="77777777" w:rsidR="004D45EC" w:rsidRPr="001A254D" w:rsidRDefault="004D45EC" w:rsidP="000660E8">
            <w:pPr>
              <w:rPr>
                <w:b/>
                <w:bCs/>
              </w:rPr>
            </w:pPr>
            <w:r w:rsidRPr="001A254D">
              <w:rPr>
                <w:b/>
                <w:bCs/>
              </w:rPr>
              <w:t>Motivating Students</w:t>
            </w:r>
            <w:r>
              <w:rPr>
                <w:b/>
                <w:bCs/>
              </w:rPr>
              <w:t>/Presenting Instructional Content</w:t>
            </w:r>
            <w:r w:rsidRPr="001A254D">
              <w:rPr>
                <w:b/>
                <w:bCs/>
              </w:rPr>
              <w:t>:</w:t>
            </w:r>
          </w:p>
        </w:tc>
        <w:tc>
          <w:tcPr>
            <w:tcW w:w="2250" w:type="dxa"/>
          </w:tcPr>
          <w:p w14:paraId="7339C51B" w14:textId="77777777" w:rsidR="004D45EC" w:rsidRDefault="004D45EC" w:rsidP="000660E8"/>
        </w:tc>
        <w:tc>
          <w:tcPr>
            <w:tcW w:w="2160" w:type="dxa"/>
          </w:tcPr>
          <w:p w14:paraId="0A4B81E4" w14:textId="77777777" w:rsidR="004D45EC" w:rsidRDefault="004D45EC" w:rsidP="000660E8"/>
        </w:tc>
        <w:tc>
          <w:tcPr>
            <w:tcW w:w="2245" w:type="dxa"/>
          </w:tcPr>
          <w:p w14:paraId="0DC2BCA8" w14:textId="77777777" w:rsidR="004D45EC" w:rsidRDefault="004D45EC" w:rsidP="000660E8"/>
        </w:tc>
      </w:tr>
      <w:tr w:rsidR="004D45EC" w14:paraId="07B9B2F9" w14:textId="77777777" w:rsidTr="076C46A5">
        <w:tc>
          <w:tcPr>
            <w:tcW w:w="6295" w:type="dxa"/>
            <w:shd w:val="clear" w:color="auto" w:fill="auto"/>
          </w:tcPr>
          <w:p w14:paraId="6E27A525" w14:textId="77777777" w:rsidR="004D45EC" w:rsidRPr="001A254D" w:rsidRDefault="004D45EC" w:rsidP="000660E8">
            <w:r>
              <w:t>Content is personally meaningful and relevant to the students and inquiry, curiosity, and exploration are utilized</w:t>
            </w:r>
          </w:p>
        </w:tc>
        <w:tc>
          <w:tcPr>
            <w:tcW w:w="2250" w:type="dxa"/>
          </w:tcPr>
          <w:p w14:paraId="01F777C8" w14:textId="77777777" w:rsidR="004D45EC" w:rsidRDefault="004D45EC" w:rsidP="000660E8"/>
        </w:tc>
        <w:tc>
          <w:tcPr>
            <w:tcW w:w="2160" w:type="dxa"/>
          </w:tcPr>
          <w:p w14:paraId="0DBAD71A" w14:textId="77777777" w:rsidR="004D45EC" w:rsidRDefault="004D45EC" w:rsidP="000660E8"/>
        </w:tc>
        <w:tc>
          <w:tcPr>
            <w:tcW w:w="2245" w:type="dxa"/>
          </w:tcPr>
          <w:p w14:paraId="53DAB0B3" w14:textId="77777777" w:rsidR="004D45EC" w:rsidRDefault="004D45EC" w:rsidP="000660E8"/>
        </w:tc>
      </w:tr>
      <w:tr w:rsidR="004D45EC" w14:paraId="3E205014" w14:textId="77777777" w:rsidTr="076C46A5">
        <w:tc>
          <w:tcPr>
            <w:tcW w:w="6295" w:type="dxa"/>
            <w:shd w:val="clear" w:color="auto" w:fill="auto"/>
          </w:tcPr>
          <w:p w14:paraId="7A13BC2A" w14:textId="77777777" w:rsidR="004D45EC" w:rsidRDefault="004D45EC" w:rsidP="000660E8">
            <w:r>
              <w:t>Teacher candidate reinforces and rewards student effort</w:t>
            </w:r>
          </w:p>
        </w:tc>
        <w:tc>
          <w:tcPr>
            <w:tcW w:w="2250" w:type="dxa"/>
          </w:tcPr>
          <w:p w14:paraId="6226A2EC" w14:textId="77777777" w:rsidR="004D45EC" w:rsidRDefault="004D45EC" w:rsidP="000660E8"/>
        </w:tc>
        <w:tc>
          <w:tcPr>
            <w:tcW w:w="2160" w:type="dxa"/>
          </w:tcPr>
          <w:p w14:paraId="7F4527C0" w14:textId="77777777" w:rsidR="004D45EC" w:rsidRDefault="004D45EC" w:rsidP="000660E8"/>
        </w:tc>
        <w:tc>
          <w:tcPr>
            <w:tcW w:w="2245" w:type="dxa"/>
          </w:tcPr>
          <w:p w14:paraId="1B12DFCC" w14:textId="77777777" w:rsidR="004D45EC" w:rsidRDefault="004D45EC" w:rsidP="000660E8"/>
        </w:tc>
      </w:tr>
      <w:tr w:rsidR="004D45EC" w14:paraId="38B9DC68" w14:textId="77777777" w:rsidTr="076C46A5">
        <w:tc>
          <w:tcPr>
            <w:tcW w:w="6295" w:type="dxa"/>
            <w:shd w:val="clear" w:color="auto" w:fill="auto"/>
          </w:tcPr>
          <w:p w14:paraId="78ACE73A" w14:textId="77777777" w:rsidR="004D45EC" w:rsidRDefault="004D45EC" w:rsidP="000660E8">
            <w:r>
              <w:t>Includes examples, illustrations, analogies and/or labels for new concepts/ideas and models to demonstrate performance expectations</w:t>
            </w:r>
          </w:p>
        </w:tc>
        <w:tc>
          <w:tcPr>
            <w:tcW w:w="2250" w:type="dxa"/>
          </w:tcPr>
          <w:p w14:paraId="1C2FA5B7" w14:textId="77777777" w:rsidR="004D45EC" w:rsidRDefault="004D45EC" w:rsidP="000660E8"/>
        </w:tc>
        <w:tc>
          <w:tcPr>
            <w:tcW w:w="2160" w:type="dxa"/>
          </w:tcPr>
          <w:p w14:paraId="6AF52AE1" w14:textId="77777777" w:rsidR="004D45EC" w:rsidRDefault="004D45EC" w:rsidP="000660E8"/>
        </w:tc>
        <w:tc>
          <w:tcPr>
            <w:tcW w:w="2245" w:type="dxa"/>
          </w:tcPr>
          <w:p w14:paraId="5A7AEBED" w14:textId="77777777" w:rsidR="004D45EC" w:rsidRDefault="004D45EC" w:rsidP="000660E8"/>
        </w:tc>
      </w:tr>
      <w:tr w:rsidR="004D45EC" w14:paraId="6AF5E3F8" w14:textId="77777777" w:rsidTr="076C46A5">
        <w:tc>
          <w:tcPr>
            <w:tcW w:w="6295" w:type="dxa"/>
            <w:shd w:val="clear" w:color="auto" w:fill="auto"/>
          </w:tcPr>
          <w:p w14:paraId="4D495E8B" w14:textId="77777777" w:rsidR="004D45EC" w:rsidRDefault="004D45EC" w:rsidP="000660E8">
            <w:r>
              <w:t>Logical sequencing and segmenting across the lesson and no irrelevant, confusing, or nonessential information is included.</w:t>
            </w:r>
          </w:p>
        </w:tc>
        <w:tc>
          <w:tcPr>
            <w:tcW w:w="2250" w:type="dxa"/>
          </w:tcPr>
          <w:p w14:paraId="12BCCF65" w14:textId="77777777" w:rsidR="004D45EC" w:rsidRDefault="004D45EC" w:rsidP="000660E8"/>
        </w:tc>
        <w:tc>
          <w:tcPr>
            <w:tcW w:w="2160" w:type="dxa"/>
          </w:tcPr>
          <w:p w14:paraId="706D0172" w14:textId="77777777" w:rsidR="004D45EC" w:rsidRDefault="004D45EC" w:rsidP="000660E8"/>
        </w:tc>
        <w:tc>
          <w:tcPr>
            <w:tcW w:w="2245" w:type="dxa"/>
          </w:tcPr>
          <w:p w14:paraId="20DD759E" w14:textId="77777777" w:rsidR="004D45EC" w:rsidRDefault="004D45EC" w:rsidP="000660E8"/>
        </w:tc>
      </w:tr>
      <w:tr w:rsidR="004D45EC" w14:paraId="3B2CED0F" w14:textId="77777777" w:rsidTr="076C46A5">
        <w:tc>
          <w:tcPr>
            <w:tcW w:w="6295" w:type="dxa"/>
            <w:shd w:val="clear" w:color="auto" w:fill="auto"/>
          </w:tcPr>
          <w:p w14:paraId="76379C6C" w14:textId="77777777" w:rsidR="004D45EC" w:rsidRDefault="004D45EC" w:rsidP="000660E8">
            <w:r>
              <w:t>Feedback is high quality and focused and is done frequently throughout all parts of the lesson</w:t>
            </w:r>
          </w:p>
        </w:tc>
        <w:tc>
          <w:tcPr>
            <w:tcW w:w="2250" w:type="dxa"/>
          </w:tcPr>
          <w:p w14:paraId="4E78DAD6" w14:textId="77777777" w:rsidR="004D45EC" w:rsidRDefault="004D45EC" w:rsidP="000660E8"/>
        </w:tc>
        <w:tc>
          <w:tcPr>
            <w:tcW w:w="2160" w:type="dxa"/>
          </w:tcPr>
          <w:p w14:paraId="0D702A79" w14:textId="77777777" w:rsidR="004D45EC" w:rsidRDefault="004D45EC" w:rsidP="000660E8"/>
        </w:tc>
        <w:tc>
          <w:tcPr>
            <w:tcW w:w="2245" w:type="dxa"/>
          </w:tcPr>
          <w:p w14:paraId="231A188F" w14:textId="77777777" w:rsidR="004D45EC" w:rsidRDefault="004D45EC" w:rsidP="000660E8"/>
        </w:tc>
      </w:tr>
      <w:tr w:rsidR="004D45EC" w14:paraId="234BC468" w14:textId="77777777" w:rsidTr="076C46A5">
        <w:tc>
          <w:tcPr>
            <w:tcW w:w="6295" w:type="dxa"/>
            <w:shd w:val="clear" w:color="auto" w:fill="auto"/>
          </w:tcPr>
          <w:p w14:paraId="458F1A63" w14:textId="77777777" w:rsidR="004D45EC" w:rsidRDefault="004D45EC" w:rsidP="000660E8">
            <w:r>
              <w:t>Teacher Candidate displays accurate content knowledge of what he/she teaches and implements subject-specific content strategies to enhance student content knowledge</w:t>
            </w:r>
          </w:p>
        </w:tc>
        <w:tc>
          <w:tcPr>
            <w:tcW w:w="2250" w:type="dxa"/>
          </w:tcPr>
          <w:p w14:paraId="1DF41BD0" w14:textId="77777777" w:rsidR="004D45EC" w:rsidRDefault="004D45EC" w:rsidP="000660E8"/>
        </w:tc>
        <w:tc>
          <w:tcPr>
            <w:tcW w:w="2160" w:type="dxa"/>
          </w:tcPr>
          <w:p w14:paraId="38DBB7DB" w14:textId="77777777" w:rsidR="004D45EC" w:rsidRDefault="004D45EC" w:rsidP="000660E8"/>
        </w:tc>
        <w:tc>
          <w:tcPr>
            <w:tcW w:w="2245" w:type="dxa"/>
          </w:tcPr>
          <w:p w14:paraId="6029165C" w14:textId="77777777" w:rsidR="004D45EC" w:rsidRDefault="004D45EC" w:rsidP="000660E8"/>
        </w:tc>
      </w:tr>
      <w:tr w:rsidR="004D45EC" w14:paraId="56B00727" w14:textId="77777777" w:rsidTr="076C46A5">
        <w:tc>
          <w:tcPr>
            <w:tcW w:w="6295" w:type="dxa"/>
            <w:shd w:val="clear" w:color="auto" w:fill="D9E2F3" w:themeFill="accent1" w:themeFillTint="33"/>
          </w:tcPr>
          <w:p w14:paraId="2CBA7C5C" w14:textId="77777777" w:rsidR="004D45EC" w:rsidRPr="00D75A0C" w:rsidRDefault="004D45EC" w:rsidP="000660E8">
            <w:pPr>
              <w:rPr>
                <w:b/>
                <w:bCs/>
              </w:rPr>
            </w:pPr>
            <w:r w:rsidRPr="00D75A0C">
              <w:rPr>
                <w:b/>
                <w:bCs/>
              </w:rPr>
              <w:t>Lesson Structure/Pacing:</w:t>
            </w:r>
          </w:p>
        </w:tc>
        <w:tc>
          <w:tcPr>
            <w:tcW w:w="2250" w:type="dxa"/>
          </w:tcPr>
          <w:p w14:paraId="0941A034" w14:textId="77777777" w:rsidR="004D45EC" w:rsidRDefault="004D45EC" w:rsidP="000660E8"/>
        </w:tc>
        <w:tc>
          <w:tcPr>
            <w:tcW w:w="2160" w:type="dxa"/>
          </w:tcPr>
          <w:p w14:paraId="35ABA902" w14:textId="77777777" w:rsidR="004D45EC" w:rsidRDefault="004D45EC" w:rsidP="000660E8"/>
        </w:tc>
        <w:tc>
          <w:tcPr>
            <w:tcW w:w="2245" w:type="dxa"/>
          </w:tcPr>
          <w:p w14:paraId="157F7B75" w14:textId="77777777" w:rsidR="004D45EC" w:rsidRDefault="004D45EC" w:rsidP="000660E8"/>
        </w:tc>
      </w:tr>
      <w:tr w:rsidR="004D45EC" w14:paraId="16951833" w14:textId="77777777" w:rsidTr="076C46A5">
        <w:tc>
          <w:tcPr>
            <w:tcW w:w="6295" w:type="dxa"/>
            <w:shd w:val="clear" w:color="auto" w:fill="auto"/>
          </w:tcPr>
          <w:p w14:paraId="3A0F403B" w14:textId="77777777" w:rsidR="004D45EC" w:rsidRDefault="004D45EC" w:rsidP="000660E8">
            <w:r>
              <w:t>Candidate circulates during instructional activities to support engagement and monitor student work</w:t>
            </w:r>
          </w:p>
        </w:tc>
        <w:tc>
          <w:tcPr>
            <w:tcW w:w="2250" w:type="dxa"/>
          </w:tcPr>
          <w:p w14:paraId="761FE1D6" w14:textId="77777777" w:rsidR="004D45EC" w:rsidRDefault="004D45EC" w:rsidP="000660E8"/>
        </w:tc>
        <w:tc>
          <w:tcPr>
            <w:tcW w:w="2160" w:type="dxa"/>
          </w:tcPr>
          <w:p w14:paraId="4027B6BE" w14:textId="77777777" w:rsidR="004D45EC" w:rsidRDefault="004D45EC" w:rsidP="000660E8"/>
        </w:tc>
        <w:tc>
          <w:tcPr>
            <w:tcW w:w="2245" w:type="dxa"/>
          </w:tcPr>
          <w:p w14:paraId="4E9A755C" w14:textId="77777777" w:rsidR="004D45EC" w:rsidRDefault="004D45EC" w:rsidP="000660E8"/>
        </w:tc>
      </w:tr>
      <w:tr w:rsidR="004D45EC" w14:paraId="6C49A718" w14:textId="77777777" w:rsidTr="076C46A5">
        <w:tc>
          <w:tcPr>
            <w:tcW w:w="6295" w:type="dxa"/>
            <w:shd w:val="clear" w:color="auto" w:fill="auto"/>
          </w:tcPr>
          <w:p w14:paraId="70CE24D5" w14:textId="77777777" w:rsidR="004D45EC" w:rsidRDefault="004D45EC" w:rsidP="000660E8">
            <w:r>
              <w:t>Lesson starts promptly and has a coherent beginning, middle, and end</w:t>
            </w:r>
          </w:p>
        </w:tc>
        <w:tc>
          <w:tcPr>
            <w:tcW w:w="2250" w:type="dxa"/>
          </w:tcPr>
          <w:p w14:paraId="2F67E415" w14:textId="77777777" w:rsidR="004D45EC" w:rsidRDefault="004D45EC" w:rsidP="000660E8"/>
        </w:tc>
        <w:tc>
          <w:tcPr>
            <w:tcW w:w="2160" w:type="dxa"/>
          </w:tcPr>
          <w:p w14:paraId="3FA5D844" w14:textId="77777777" w:rsidR="004D45EC" w:rsidRDefault="004D45EC" w:rsidP="000660E8"/>
        </w:tc>
        <w:tc>
          <w:tcPr>
            <w:tcW w:w="2245" w:type="dxa"/>
          </w:tcPr>
          <w:p w14:paraId="58666BFD" w14:textId="77777777" w:rsidR="004D45EC" w:rsidRDefault="004D45EC" w:rsidP="000660E8"/>
        </w:tc>
      </w:tr>
      <w:tr w:rsidR="004D45EC" w14:paraId="76B7C953" w14:textId="77777777" w:rsidTr="076C46A5">
        <w:tc>
          <w:tcPr>
            <w:tcW w:w="6295" w:type="dxa"/>
            <w:shd w:val="clear" w:color="auto" w:fill="auto"/>
          </w:tcPr>
          <w:p w14:paraId="609C29EB" w14:textId="77777777" w:rsidR="004D45EC" w:rsidRDefault="004D45EC" w:rsidP="000660E8">
            <w:r>
              <w:t>Pacing is appropriate and varied when needed and all transitions are smooth with little lost time</w:t>
            </w:r>
          </w:p>
        </w:tc>
        <w:tc>
          <w:tcPr>
            <w:tcW w:w="2250" w:type="dxa"/>
          </w:tcPr>
          <w:p w14:paraId="62011348" w14:textId="77777777" w:rsidR="004D45EC" w:rsidRDefault="004D45EC" w:rsidP="000660E8"/>
        </w:tc>
        <w:tc>
          <w:tcPr>
            <w:tcW w:w="2160" w:type="dxa"/>
          </w:tcPr>
          <w:p w14:paraId="5E4D951C" w14:textId="77777777" w:rsidR="004D45EC" w:rsidRDefault="004D45EC" w:rsidP="000660E8"/>
        </w:tc>
        <w:tc>
          <w:tcPr>
            <w:tcW w:w="2245" w:type="dxa"/>
          </w:tcPr>
          <w:p w14:paraId="615E38D9" w14:textId="77777777" w:rsidR="004D45EC" w:rsidRDefault="004D45EC" w:rsidP="000660E8"/>
        </w:tc>
      </w:tr>
      <w:tr w:rsidR="004D45EC" w14:paraId="7341C625" w14:textId="77777777" w:rsidTr="076C46A5">
        <w:tc>
          <w:tcPr>
            <w:tcW w:w="6295" w:type="dxa"/>
            <w:shd w:val="clear" w:color="auto" w:fill="auto"/>
          </w:tcPr>
          <w:p w14:paraId="03B375F5" w14:textId="77777777" w:rsidR="004D45EC" w:rsidRDefault="004D45EC" w:rsidP="000660E8">
            <w:r>
              <w:t>Materials are efficiently distributed</w:t>
            </w:r>
          </w:p>
        </w:tc>
        <w:tc>
          <w:tcPr>
            <w:tcW w:w="2250" w:type="dxa"/>
          </w:tcPr>
          <w:p w14:paraId="16C0F4C6" w14:textId="77777777" w:rsidR="004D45EC" w:rsidRDefault="004D45EC" w:rsidP="000660E8"/>
        </w:tc>
        <w:tc>
          <w:tcPr>
            <w:tcW w:w="2160" w:type="dxa"/>
          </w:tcPr>
          <w:p w14:paraId="037B0F53" w14:textId="77777777" w:rsidR="004D45EC" w:rsidRDefault="004D45EC" w:rsidP="000660E8"/>
        </w:tc>
        <w:tc>
          <w:tcPr>
            <w:tcW w:w="2245" w:type="dxa"/>
          </w:tcPr>
          <w:p w14:paraId="230789E4" w14:textId="77777777" w:rsidR="004D45EC" w:rsidRDefault="004D45EC" w:rsidP="000660E8"/>
        </w:tc>
      </w:tr>
      <w:tr w:rsidR="004D45EC" w14:paraId="172303A8" w14:textId="77777777" w:rsidTr="076C46A5">
        <w:tc>
          <w:tcPr>
            <w:tcW w:w="6295" w:type="dxa"/>
            <w:shd w:val="clear" w:color="auto" w:fill="D9E2F3" w:themeFill="accent1" w:themeFillTint="33"/>
          </w:tcPr>
          <w:p w14:paraId="3D5B5CDF" w14:textId="77777777" w:rsidR="004D45EC" w:rsidRPr="00D75A0C" w:rsidRDefault="004D45EC" w:rsidP="000660E8">
            <w:pPr>
              <w:rPr>
                <w:b/>
                <w:bCs/>
              </w:rPr>
            </w:pPr>
            <w:r w:rsidRPr="00D75A0C">
              <w:rPr>
                <w:b/>
                <w:bCs/>
              </w:rPr>
              <w:t>Activities/Materials:</w:t>
            </w:r>
          </w:p>
        </w:tc>
        <w:tc>
          <w:tcPr>
            <w:tcW w:w="2250" w:type="dxa"/>
          </w:tcPr>
          <w:p w14:paraId="7506B259" w14:textId="77777777" w:rsidR="004D45EC" w:rsidRDefault="004D45EC" w:rsidP="000660E8"/>
        </w:tc>
        <w:tc>
          <w:tcPr>
            <w:tcW w:w="2160" w:type="dxa"/>
          </w:tcPr>
          <w:p w14:paraId="1CF4EA48" w14:textId="77777777" w:rsidR="004D45EC" w:rsidRDefault="004D45EC" w:rsidP="000660E8"/>
        </w:tc>
        <w:tc>
          <w:tcPr>
            <w:tcW w:w="2245" w:type="dxa"/>
          </w:tcPr>
          <w:p w14:paraId="7ACC9FFF" w14:textId="77777777" w:rsidR="004D45EC" w:rsidRDefault="004D45EC" w:rsidP="000660E8"/>
        </w:tc>
      </w:tr>
      <w:tr w:rsidR="004D45EC" w14:paraId="78EF1087" w14:textId="77777777" w:rsidTr="076C46A5">
        <w:tc>
          <w:tcPr>
            <w:tcW w:w="6295" w:type="dxa"/>
            <w:shd w:val="clear" w:color="auto" w:fill="auto"/>
          </w:tcPr>
          <w:p w14:paraId="35500DFD" w14:textId="77777777" w:rsidR="004D45EC" w:rsidRPr="00D75A0C" w:rsidRDefault="004D45EC" w:rsidP="000660E8">
            <w:r>
              <w:lastRenderedPageBreak/>
              <w:t>Support the lesson’s objectives and sustain students’ attention</w:t>
            </w:r>
          </w:p>
        </w:tc>
        <w:tc>
          <w:tcPr>
            <w:tcW w:w="2250" w:type="dxa"/>
          </w:tcPr>
          <w:p w14:paraId="5B356119" w14:textId="77777777" w:rsidR="004D45EC" w:rsidRDefault="004D45EC" w:rsidP="000660E8"/>
        </w:tc>
        <w:tc>
          <w:tcPr>
            <w:tcW w:w="2160" w:type="dxa"/>
          </w:tcPr>
          <w:p w14:paraId="29DAF325" w14:textId="77777777" w:rsidR="004D45EC" w:rsidRDefault="004D45EC" w:rsidP="000660E8"/>
        </w:tc>
        <w:tc>
          <w:tcPr>
            <w:tcW w:w="2245" w:type="dxa"/>
          </w:tcPr>
          <w:p w14:paraId="4FAE9DF8" w14:textId="77777777" w:rsidR="004D45EC" w:rsidRDefault="004D45EC" w:rsidP="000660E8"/>
        </w:tc>
      </w:tr>
      <w:tr w:rsidR="004D45EC" w14:paraId="73619E41" w14:textId="77777777" w:rsidTr="076C46A5">
        <w:tc>
          <w:tcPr>
            <w:tcW w:w="6295" w:type="dxa"/>
            <w:shd w:val="clear" w:color="auto" w:fill="auto"/>
          </w:tcPr>
          <w:p w14:paraId="0659F84B" w14:textId="77777777" w:rsidR="004D45EC" w:rsidRDefault="004D45EC" w:rsidP="000660E8">
            <w:r>
              <w:t>Provide for student-to-student interaction</w:t>
            </w:r>
          </w:p>
        </w:tc>
        <w:tc>
          <w:tcPr>
            <w:tcW w:w="2250" w:type="dxa"/>
          </w:tcPr>
          <w:p w14:paraId="4497026E" w14:textId="77777777" w:rsidR="004D45EC" w:rsidRDefault="004D45EC" w:rsidP="000660E8"/>
        </w:tc>
        <w:tc>
          <w:tcPr>
            <w:tcW w:w="2160" w:type="dxa"/>
          </w:tcPr>
          <w:p w14:paraId="7044FDBD" w14:textId="77777777" w:rsidR="004D45EC" w:rsidRDefault="004D45EC" w:rsidP="000660E8"/>
        </w:tc>
        <w:tc>
          <w:tcPr>
            <w:tcW w:w="2245" w:type="dxa"/>
          </w:tcPr>
          <w:p w14:paraId="21C73C50" w14:textId="77777777" w:rsidR="004D45EC" w:rsidRDefault="004D45EC" w:rsidP="000660E8"/>
        </w:tc>
      </w:tr>
      <w:tr w:rsidR="004D45EC" w14:paraId="3D11ACF5" w14:textId="77777777" w:rsidTr="076C46A5">
        <w:tc>
          <w:tcPr>
            <w:tcW w:w="6295" w:type="dxa"/>
            <w:shd w:val="clear" w:color="auto" w:fill="auto"/>
          </w:tcPr>
          <w:p w14:paraId="0301119D" w14:textId="26978998" w:rsidR="004D45EC" w:rsidRDefault="004D45EC" w:rsidP="000660E8">
            <w:r>
              <w:t>Provide students with authentic choices and encourage student curiosity</w:t>
            </w:r>
          </w:p>
        </w:tc>
        <w:tc>
          <w:tcPr>
            <w:tcW w:w="2250" w:type="dxa"/>
          </w:tcPr>
          <w:p w14:paraId="5B0D5A06" w14:textId="77777777" w:rsidR="004D45EC" w:rsidRDefault="004D45EC" w:rsidP="000660E8"/>
        </w:tc>
        <w:tc>
          <w:tcPr>
            <w:tcW w:w="2160" w:type="dxa"/>
          </w:tcPr>
          <w:p w14:paraId="2A43758B" w14:textId="77777777" w:rsidR="004D45EC" w:rsidRDefault="004D45EC" w:rsidP="000660E8"/>
        </w:tc>
        <w:tc>
          <w:tcPr>
            <w:tcW w:w="2245" w:type="dxa"/>
          </w:tcPr>
          <w:p w14:paraId="79012C69" w14:textId="77777777" w:rsidR="004D45EC" w:rsidRDefault="004D45EC" w:rsidP="000660E8"/>
        </w:tc>
      </w:tr>
      <w:tr w:rsidR="004D45EC" w14:paraId="598C18FD" w14:textId="77777777" w:rsidTr="076C46A5">
        <w:tc>
          <w:tcPr>
            <w:tcW w:w="6295" w:type="dxa"/>
            <w:shd w:val="clear" w:color="auto" w:fill="auto"/>
          </w:tcPr>
          <w:p w14:paraId="6A2513BC" w14:textId="77777777" w:rsidR="004D45EC" w:rsidRDefault="004D45EC" w:rsidP="000660E8">
            <w:r>
              <w:t>Incorporates technology and resources outside of the school’s curriculum (e. g. teacher candidate made materials, manipulatives, resources from museums, etc.) when available</w:t>
            </w:r>
          </w:p>
        </w:tc>
        <w:tc>
          <w:tcPr>
            <w:tcW w:w="2250" w:type="dxa"/>
          </w:tcPr>
          <w:p w14:paraId="2B73003F" w14:textId="77777777" w:rsidR="004D45EC" w:rsidRDefault="004D45EC" w:rsidP="000660E8"/>
        </w:tc>
        <w:tc>
          <w:tcPr>
            <w:tcW w:w="2160" w:type="dxa"/>
          </w:tcPr>
          <w:p w14:paraId="75DD2868" w14:textId="77777777" w:rsidR="004D45EC" w:rsidRDefault="004D45EC" w:rsidP="000660E8"/>
        </w:tc>
        <w:tc>
          <w:tcPr>
            <w:tcW w:w="2245" w:type="dxa"/>
          </w:tcPr>
          <w:p w14:paraId="40640E79" w14:textId="77777777" w:rsidR="004D45EC" w:rsidRDefault="004D45EC" w:rsidP="000660E8"/>
        </w:tc>
      </w:tr>
      <w:tr w:rsidR="004D45EC" w14:paraId="1A61BFC7" w14:textId="77777777" w:rsidTr="076C46A5">
        <w:tc>
          <w:tcPr>
            <w:tcW w:w="6295" w:type="dxa"/>
            <w:shd w:val="clear" w:color="auto" w:fill="auto"/>
          </w:tcPr>
          <w:p w14:paraId="6EA7845D" w14:textId="77777777" w:rsidR="004D45EC" w:rsidRDefault="004D45EC" w:rsidP="000660E8">
            <w:r>
              <w:t>Activities and materials add to the lesson in meaningful ways</w:t>
            </w:r>
          </w:p>
        </w:tc>
        <w:tc>
          <w:tcPr>
            <w:tcW w:w="2250" w:type="dxa"/>
          </w:tcPr>
          <w:p w14:paraId="2B8DD78D" w14:textId="77777777" w:rsidR="004D45EC" w:rsidRDefault="004D45EC" w:rsidP="000660E8"/>
        </w:tc>
        <w:tc>
          <w:tcPr>
            <w:tcW w:w="2160" w:type="dxa"/>
          </w:tcPr>
          <w:p w14:paraId="7B93081F" w14:textId="77777777" w:rsidR="004D45EC" w:rsidRDefault="004D45EC" w:rsidP="000660E8"/>
        </w:tc>
        <w:tc>
          <w:tcPr>
            <w:tcW w:w="2245" w:type="dxa"/>
          </w:tcPr>
          <w:p w14:paraId="52AB8D8A" w14:textId="77777777" w:rsidR="004D45EC" w:rsidRDefault="004D45EC" w:rsidP="000660E8"/>
        </w:tc>
      </w:tr>
      <w:tr w:rsidR="004D45EC" w14:paraId="6F6C4905" w14:textId="77777777" w:rsidTr="076C46A5">
        <w:tc>
          <w:tcPr>
            <w:tcW w:w="6295" w:type="dxa"/>
            <w:shd w:val="clear" w:color="auto" w:fill="D9E2F3" w:themeFill="accent1" w:themeFillTint="33"/>
          </w:tcPr>
          <w:p w14:paraId="3306E433" w14:textId="77777777" w:rsidR="004D45EC" w:rsidRPr="008A2FD4" w:rsidRDefault="004D45EC" w:rsidP="000660E8">
            <w:pPr>
              <w:rPr>
                <w:b/>
                <w:bCs/>
              </w:rPr>
            </w:pPr>
            <w:r w:rsidRPr="008A2FD4">
              <w:rPr>
                <w:b/>
                <w:bCs/>
              </w:rPr>
              <w:t>Grouping Students/Teacher Candidate Knowledge of Students</w:t>
            </w:r>
          </w:p>
        </w:tc>
        <w:tc>
          <w:tcPr>
            <w:tcW w:w="2250" w:type="dxa"/>
          </w:tcPr>
          <w:p w14:paraId="2A6D4721" w14:textId="77777777" w:rsidR="004D45EC" w:rsidRDefault="004D45EC" w:rsidP="000660E8"/>
        </w:tc>
        <w:tc>
          <w:tcPr>
            <w:tcW w:w="2160" w:type="dxa"/>
          </w:tcPr>
          <w:p w14:paraId="3D4E8538" w14:textId="77777777" w:rsidR="004D45EC" w:rsidRDefault="004D45EC" w:rsidP="000660E8"/>
        </w:tc>
        <w:tc>
          <w:tcPr>
            <w:tcW w:w="2245" w:type="dxa"/>
          </w:tcPr>
          <w:p w14:paraId="08599315" w14:textId="77777777" w:rsidR="004D45EC" w:rsidRDefault="004D45EC" w:rsidP="000660E8"/>
        </w:tc>
      </w:tr>
      <w:tr w:rsidR="004D45EC" w14:paraId="1BD68C13" w14:textId="77777777" w:rsidTr="076C46A5">
        <w:tc>
          <w:tcPr>
            <w:tcW w:w="6295" w:type="dxa"/>
            <w:shd w:val="clear" w:color="auto" w:fill="auto"/>
          </w:tcPr>
          <w:p w14:paraId="283A2E18" w14:textId="77777777" w:rsidR="004D45EC" w:rsidRDefault="004D45EC" w:rsidP="000660E8">
            <w:r>
              <w:t>Group adequately enhances student understanding and learning efficiency and group composition is varied (e. g. race/ethnicity, gender, ability, etc.)</w:t>
            </w:r>
          </w:p>
        </w:tc>
        <w:tc>
          <w:tcPr>
            <w:tcW w:w="2250" w:type="dxa"/>
          </w:tcPr>
          <w:p w14:paraId="5B070A23" w14:textId="77777777" w:rsidR="004D45EC" w:rsidRDefault="004D45EC" w:rsidP="000660E8"/>
        </w:tc>
        <w:tc>
          <w:tcPr>
            <w:tcW w:w="2160" w:type="dxa"/>
          </w:tcPr>
          <w:p w14:paraId="381CBC21" w14:textId="77777777" w:rsidR="004D45EC" w:rsidRDefault="004D45EC" w:rsidP="000660E8"/>
        </w:tc>
        <w:tc>
          <w:tcPr>
            <w:tcW w:w="2245" w:type="dxa"/>
          </w:tcPr>
          <w:p w14:paraId="416A088B" w14:textId="77777777" w:rsidR="004D45EC" w:rsidRDefault="004D45EC" w:rsidP="000660E8"/>
        </w:tc>
      </w:tr>
      <w:tr w:rsidR="004D45EC" w14:paraId="7F295C4E" w14:textId="77777777" w:rsidTr="076C46A5">
        <w:tc>
          <w:tcPr>
            <w:tcW w:w="6295" w:type="dxa"/>
            <w:shd w:val="clear" w:color="auto" w:fill="auto"/>
          </w:tcPr>
          <w:p w14:paraId="10C864A3" w14:textId="77777777" w:rsidR="004D45EC" w:rsidRDefault="004D45EC" w:rsidP="000660E8">
            <w:r>
              <w:t>Most students know their roles/responsibilities and are held accountable for individual and/or group work</w:t>
            </w:r>
          </w:p>
        </w:tc>
        <w:tc>
          <w:tcPr>
            <w:tcW w:w="2250" w:type="dxa"/>
          </w:tcPr>
          <w:p w14:paraId="72C96960" w14:textId="77777777" w:rsidR="004D45EC" w:rsidRDefault="004D45EC" w:rsidP="000660E8"/>
        </w:tc>
        <w:tc>
          <w:tcPr>
            <w:tcW w:w="2160" w:type="dxa"/>
          </w:tcPr>
          <w:p w14:paraId="33DC6F80" w14:textId="77777777" w:rsidR="004D45EC" w:rsidRDefault="004D45EC" w:rsidP="000660E8"/>
        </w:tc>
        <w:tc>
          <w:tcPr>
            <w:tcW w:w="2245" w:type="dxa"/>
          </w:tcPr>
          <w:p w14:paraId="2AAE636F" w14:textId="77777777" w:rsidR="004D45EC" w:rsidRDefault="004D45EC" w:rsidP="000660E8"/>
        </w:tc>
      </w:tr>
      <w:tr w:rsidR="004D45EC" w14:paraId="27976E85" w14:textId="77777777" w:rsidTr="076C46A5">
        <w:tc>
          <w:tcPr>
            <w:tcW w:w="6295" w:type="dxa"/>
            <w:shd w:val="clear" w:color="auto" w:fill="auto"/>
          </w:tcPr>
          <w:p w14:paraId="70C72B5F" w14:textId="77777777" w:rsidR="004D45EC" w:rsidRDefault="004D45EC" w:rsidP="000660E8">
            <w:r>
              <w:t>Teacher candidate provides differentiated instructional strategies and displays understandings of student’s anticipated learning difficulties to ensure students master the content taught</w:t>
            </w:r>
          </w:p>
        </w:tc>
        <w:tc>
          <w:tcPr>
            <w:tcW w:w="2250" w:type="dxa"/>
          </w:tcPr>
          <w:p w14:paraId="23D7D246" w14:textId="77777777" w:rsidR="004D45EC" w:rsidRDefault="004D45EC" w:rsidP="000660E8"/>
        </w:tc>
        <w:tc>
          <w:tcPr>
            <w:tcW w:w="2160" w:type="dxa"/>
          </w:tcPr>
          <w:p w14:paraId="29AA9D86" w14:textId="77777777" w:rsidR="004D45EC" w:rsidRDefault="004D45EC" w:rsidP="000660E8"/>
        </w:tc>
        <w:tc>
          <w:tcPr>
            <w:tcW w:w="2245" w:type="dxa"/>
          </w:tcPr>
          <w:p w14:paraId="1169EC35" w14:textId="77777777" w:rsidR="004D45EC" w:rsidRDefault="004D45EC" w:rsidP="000660E8"/>
        </w:tc>
      </w:tr>
      <w:tr w:rsidR="004D45EC" w14:paraId="616A56CD" w14:textId="77777777" w:rsidTr="076C46A5">
        <w:tc>
          <w:tcPr>
            <w:tcW w:w="6295" w:type="dxa"/>
            <w:shd w:val="clear" w:color="auto" w:fill="auto"/>
          </w:tcPr>
          <w:p w14:paraId="77779FCE" w14:textId="77777777" w:rsidR="004D45EC" w:rsidRDefault="004D45EC" w:rsidP="000660E8">
            <w:r>
              <w:t>Teacher candidate incorporates student interests and cultural heritage</w:t>
            </w:r>
          </w:p>
        </w:tc>
        <w:tc>
          <w:tcPr>
            <w:tcW w:w="2250" w:type="dxa"/>
          </w:tcPr>
          <w:p w14:paraId="433AAA95" w14:textId="77777777" w:rsidR="004D45EC" w:rsidRDefault="004D45EC" w:rsidP="000660E8"/>
        </w:tc>
        <w:tc>
          <w:tcPr>
            <w:tcW w:w="2160" w:type="dxa"/>
          </w:tcPr>
          <w:p w14:paraId="3CAEDCA3" w14:textId="77777777" w:rsidR="004D45EC" w:rsidRDefault="004D45EC" w:rsidP="000660E8"/>
        </w:tc>
        <w:tc>
          <w:tcPr>
            <w:tcW w:w="2245" w:type="dxa"/>
          </w:tcPr>
          <w:p w14:paraId="1B533022" w14:textId="77777777" w:rsidR="004D45EC" w:rsidRDefault="004D45EC" w:rsidP="000660E8"/>
        </w:tc>
      </w:tr>
      <w:tr w:rsidR="004D45EC" w14:paraId="5E8B1E96" w14:textId="77777777" w:rsidTr="076C46A5">
        <w:tc>
          <w:tcPr>
            <w:tcW w:w="6295" w:type="dxa"/>
            <w:shd w:val="clear" w:color="auto" w:fill="D9E2F3" w:themeFill="accent1" w:themeFillTint="33"/>
          </w:tcPr>
          <w:p w14:paraId="4790D721" w14:textId="77777777" w:rsidR="004D45EC" w:rsidRPr="007627CF" w:rsidRDefault="004D45EC" w:rsidP="000660E8">
            <w:pPr>
              <w:rPr>
                <w:b/>
                <w:bCs/>
              </w:rPr>
            </w:pPr>
            <w:r w:rsidRPr="007627CF">
              <w:rPr>
                <w:b/>
                <w:bCs/>
              </w:rPr>
              <w:t>Thinking/Questioning/Problem Solving</w:t>
            </w:r>
          </w:p>
        </w:tc>
        <w:tc>
          <w:tcPr>
            <w:tcW w:w="2250" w:type="dxa"/>
          </w:tcPr>
          <w:p w14:paraId="1A99F2F8" w14:textId="77777777" w:rsidR="004D45EC" w:rsidRDefault="004D45EC" w:rsidP="000660E8"/>
        </w:tc>
        <w:tc>
          <w:tcPr>
            <w:tcW w:w="2160" w:type="dxa"/>
          </w:tcPr>
          <w:p w14:paraId="1F0ACFBD" w14:textId="77777777" w:rsidR="004D45EC" w:rsidRDefault="004D45EC" w:rsidP="000660E8"/>
        </w:tc>
        <w:tc>
          <w:tcPr>
            <w:tcW w:w="2245" w:type="dxa"/>
          </w:tcPr>
          <w:p w14:paraId="7CD04F9C" w14:textId="77777777" w:rsidR="004D45EC" w:rsidRDefault="004D45EC" w:rsidP="000660E8"/>
        </w:tc>
      </w:tr>
      <w:tr w:rsidR="004D45EC" w14:paraId="4A415CD5" w14:textId="77777777" w:rsidTr="076C46A5">
        <w:tc>
          <w:tcPr>
            <w:tcW w:w="6295" w:type="dxa"/>
            <w:shd w:val="clear" w:color="auto" w:fill="auto"/>
          </w:tcPr>
          <w:p w14:paraId="1A2157B5" w14:textId="77777777" w:rsidR="004D45EC" w:rsidRDefault="004D45EC" w:rsidP="000660E8">
            <w:r>
              <w:t>Teacher candidate engages students in 1 or more of the following types of thinking:</w:t>
            </w:r>
          </w:p>
          <w:p w14:paraId="0C2E6DDC" w14:textId="77777777" w:rsidR="004D45EC" w:rsidRDefault="004D45EC" w:rsidP="000660E8">
            <w:pPr>
              <w:pStyle w:val="ListParagraph"/>
              <w:numPr>
                <w:ilvl w:val="0"/>
                <w:numId w:val="1"/>
              </w:numPr>
            </w:pPr>
            <w:r>
              <w:t xml:space="preserve">Analytical thinking: students analyze, </w:t>
            </w:r>
            <w:proofErr w:type="gramStart"/>
            <w:r>
              <w:t>compare</w:t>
            </w:r>
            <w:proofErr w:type="gramEnd"/>
            <w:r>
              <w:t xml:space="preserve"> and contrast and evaluate and explain information</w:t>
            </w:r>
          </w:p>
          <w:p w14:paraId="6C393FC0" w14:textId="77777777" w:rsidR="004D45EC" w:rsidRDefault="004D45EC" w:rsidP="000660E8">
            <w:pPr>
              <w:pStyle w:val="ListParagraph"/>
              <w:numPr>
                <w:ilvl w:val="0"/>
                <w:numId w:val="1"/>
              </w:numPr>
            </w:pPr>
            <w:r>
              <w:t>Practical Thinking: students use, apply, and implement what they learn in real-life scenarios</w:t>
            </w:r>
          </w:p>
          <w:p w14:paraId="6B4F96BE" w14:textId="77777777" w:rsidR="004D45EC" w:rsidRDefault="004D45EC" w:rsidP="000660E8">
            <w:pPr>
              <w:pStyle w:val="ListParagraph"/>
              <w:numPr>
                <w:ilvl w:val="0"/>
                <w:numId w:val="1"/>
              </w:numPr>
            </w:pPr>
            <w:r>
              <w:t>Creative Thinking: students create, design, imagine, and suppose</w:t>
            </w:r>
          </w:p>
          <w:p w14:paraId="6756E9BD" w14:textId="77777777" w:rsidR="004D45EC" w:rsidRDefault="004D45EC" w:rsidP="000660E8">
            <w:pPr>
              <w:pStyle w:val="ListParagraph"/>
              <w:numPr>
                <w:ilvl w:val="0"/>
                <w:numId w:val="1"/>
              </w:numPr>
            </w:pPr>
            <w:r>
              <w:lastRenderedPageBreak/>
              <w:t>Research-Based Thinking: students explore and review a variety of ideas, models, and solutions to problems</w:t>
            </w:r>
          </w:p>
        </w:tc>
        <w:tc>
          <w:tcPr>
            <w:tcW w:w="2250" w:type="dxa"/>
          </w:tcPr>
          <w:p w14:paraId="0C51D519" w14:textId="77777777" w:rsidR="004D45EC" w:rsidRDefault="004D45EC" w:rsidP="000660E8"/>
        </w:tc>
        <w:tc>
          <w:tcPr>
            <w:tcW w:w="2160" w:type="dxa"/>
          </w:tcPr>
          <w:p w14:paraId="3A68E6F7" w14:textId="77777777" w:rsidR="004D45EC" w:rsidRDefault="004D45EC" w:rsidP="000660E8"/>
        </w:tc>
        <w:tc>
          <w:tcPr>
            <w:tcW w:w="2245" w:type="dxa"/>
          </w:tcPr>
          <w:p w14:paraId="65716520" w14:textId="77777777" w:rsidR="004D45EC" w:rsidRDefault="004D45EC" w:rsidP="000660E8"/>
        </w:tc>
      </w:tr>
      <w:tr w:rsidR="004D45EC" w14:paraId="1D2E9C39" w14:textId="77777777" w:rsidTr="076C46A5">
        <w:tc>
          <w:tcPr>
            <w:tcW w:w="6295" w:type="dxa"/>
            <w:shd w:val="clear" w:color="auto" w:fill="auto"/>
          </w:tcPr>
          <w:p w14:paraId="489339E9" w14:textId="77777777" w:rsidR="004D45EC" w:rsidRDefault="004D45EC" w:rsidP="000660E8">
            <w:r>
              <w:t>Teacher candidate provides opportunities to generate a variety of ideas and alternatives and provides opportunities to analyze problems from multiple perspectives and viewpoints.</w:t>
            </w:r>
          </w:p>
        </w:tc>
        <w:tc>
          <w:tcPr>
            <w:tcW w:w="2250" w:type="dxa"/>
          </w:tcPr>
          <w:p w14:paraId="53217403" w14:textId="77777777" w:rsidR="004D45EC" w:rsidRDefault="004D45EC" w:rsidP="000660E8"/>
        </w:tc>
        <w:tc>
          <w:tcPr>
            <w:tcW w:w="2160" w:type="dxa"/>
          </w:tcPr>
          <w:p w14:paraId="456C8529" w14:textId="77777777" w:rsidR="004D45EC" w:rsidRDefault="004D45EC" w:rsidP="000660E8"/>
        </w:tc>
        <w:tc>
          <w:tcPr>
            <w:tcW w:w="2245" w:type="dxa"/>
          </w:tcPr>
          <w:p w14:paraId="6F3D4936" w14:textId="77777777" w:rsidR="004D45EC" w:rsidRDefault="004D45EC" w:rsidP="000660E8"/>
        </w:tc>
      </w:tr>
      <w:tr w:rsidR="004D45EC" w14:paraId="48D81B89" w14:textId="77777777" w:rsidTr="076C46A5">
        <w:tc>
          <w:tcPr>
            <w:tcW w:w="6295" w:type="dxa"/>
            <w:shd w:val="clear" w:color="auto" w:fill="auto"/>
          </w:tcPr>
          <w:p w14:paraId="202BF713" w14:textId="77777777" w:rsidR="004D45EC" w:rsidRDefault="004D45EC" w:rsidP="000660E8">
            <w:r>
              <w:t xml:space="preserve">Questions are purposeful and coherent, </w:t>
            </w:r>
            <w:proofErr w:type="gramStart"/>
            <w:r>
              <w:t>varied</w:t>
            </w:r>
            <w:proofErr w:type="gramEnd"/>
            <w:r>
              <w:t xml:space="preserve"> and high quality providing a balanced mix of question types and require active responses (e. g. whole-class signaling, choral responses, or group and individual answers)</w:t>
            </w:r>
          </w:p>
        </w:tc>
        <w:tc>
          <w:tcPr>
            <w:tcW w:w="2250" w:type="dxa"/>
          </w:tcPr>
          <w:p w14:paraId="51B24880" w14:textId="77777777" w:rsidR="004D45EC" w:rsidRDefault="004D45EC" w:rsidP="000660E8"/>
        </w:tc>
        <w:tc>
          <w:tcPr>
            <w:tcW w:w="2160" w:type="dxa"/>
          </w:tcPr>
          <w:p w14:paraId="3F9443F8" w14:textId="77777777" w:rsidR="004D45EC" w:rsidRDefault="004D45EC" w:rsidP="000660E8"/>
        </w:tc>
        <w:tc>
          <w:tcPr>
            <w:tcW w:w="2245" w:type="dxa"/>
          </w:tcPr>
          <w:p w14:paraId="36006965" w14:textId="77777777" w:rsidR="004D45EC" w:rsidRDefault="004D45EC" w:rsidP="000660E8"/>
        </w:tc>
      </w:tr>
      <w:tr w:rsidR="004D45EC" w14:paraId="388DF765" w14:textId="77777777" w:rsidTr="076C46A5">
        <w:tc>
          <w:tcPr>
            <w:tcW w:w="6295" w:type="dxa"/>
            <w:shd w:val="clear" w:color="auto" w:fill="auto"/>
          </w:tcPr>
          <w:p w14:paraId="25A53A6D" w14:textId="77777777" w:rsidR="004D45EC" w:rsidRDefault="004D45EC" w:rsidP="000660E8">
            <w:r>
              <w:t>Wait time is appropriate and teacher candidate calls on volunteers and non-volunteers</w:t>
            </w:r>
          </w:p>
        </w:tc>
        <w:tc>
          <w:tcPr>
            <w:tcW w:w="2250" w:type="dxa"/>
          </w:tcPr>
          <w:p w14:paraId="4EBF3167" w14:textId="77777777" w:rsidR="004D45EC" w:rsidRDefault="004D45EC" w:rsidP="000660E8"/>
        </w:tc>
        <w:tc>
          <w:tcPr>
            <w:tcW w:w="2160" w:type="dxa"/>
          </w:tcPr>
          <w:p w14:paraId="17D7130A" w14:textId="77777777" w:rsidR="004D45EC" w:rsidRDefault="004D45EC" w:rsidP="000660E8"/>
        </w:tc>
        <w:tc>
          <w:tcPr>
            <w:tcW w:w="2245" w:type="dxa"/>
          </w:tcPr>
          <w:p w14:paraId="31021936" w14:textId="77777777" w:rsidR="004D45EC" w:rsidRDefault="004D45EC" w:rsidP="000660E8"/>
        </w:tc>
      </w:tr>
      <w:tr w:rsidR="004D45EC" w14:paraId="45D15320" w14:textId="77777777" w:rsidTr="076C46A5">
        <w:tc>
          <w:tcPr>
            <w:tcW w:w="6295" w:type="dxa"/>
            <w:shd w:val="clear" w:color="auto" w:fill="auto"/>
          </w:tcPr>
          <w:p w14:paraId="3958C22C" w14:textId="77777777" w:rsidR="004D45EC" w:rsidRDefault="004D45EC" w:rsidP="000660E8">
            <w:r>
              <w:t xml:space="preserve">The teacher candidate implements activities that teach at least 2 of the following problem-solving types (note the types): abstraction, categorization, drawing conclusions/justifying solution, predicting outcomes, </w:t>
            </w:r>
            <w:proofErr w:type="gramStart"/>
            <w:r>
              <w:t>observing</w:t>
            </w:r>
            <w:proofErr w:type="gramEnd"/>
            <w:r>
              <w:t xml:space="preserve"> and experimenting, improving solutions, identifying relevant/irrelevant information, generating ideas and creating and designing</w:t>
            </w:r>
          </w:p>
        </w:tc>
        <w:tc>
          <w:tcPr>
            <w:tcW w:w="2250" w:type="dxa"/>
          </w:tcPr>
          <w:p w14:paraId="1D1DDBB7" w14:textId="77777777" w:rsidR="004D45EC" w:rsidRDefault="004D45EC" w:rsidP="000660E8"/>
        </w:tc>
        <w:tc>
          <w:tcPr>
            <w:tcW w:w="2160" w:type="dxa"/>
          </w:tcPr>
          <w:p w14:paraId="1D82CB22" w14:textId="77777777" w:rsidR="004D45EC" w:rsidRDefault="004D45EC" w:rsidP="000660E8"/>
        </w:tc>
        <w:tc>
          <w:tcPr>
            <w:tcW w:w="2245" w:type="dxa"/>
          </w:tcPr>
          <w:p w14:paraId="3DB78E0D" w14:textId="77777777" w:rsidR="004D45EC" w:rsidRDefault="004D45EC" w:rsidP="000660E8"/>
        </w:tc>
      </w:tr>
      <w:tr w:rsidR="004D45EC" w14:paraId="102C1D98" w14:textId="77777777" w:rsidTr="076C46A5">
        <w:tc>
          <w:tcPr>
            <w:tcW w:w="6295" w:type="dxa"/>
            <w:shd w:val="clear" w:color="auto" w:fill="D9E2F3" w:themeFill="accent1" w:themeFillTint="33"/>
          </w:tcPr>
          <w:p w14:paraId="0A6EDAA1" w14:textId="77777777" w:rsidR="004D45EC" w:rsidRPr="0097310E" w:rsidRDefault="004D45EC" w:rsidP="000660E8">
            <w:pPr>
              <w:rPr>
                <w:b/>
                <w:bCs/>
              </w:rPr>
            </w:pPr>
            <w:r w:rsidRPr="0097310E">
              <w:rPr>
                <w:b/>
                <w:bCs/>
              </w:rPr>
              <w:t>ENVIRONMENT:</w:t>
            </w:r>
          </w:p>
        </w:tc>
        <w:tc>
          <w:tcPr>
            <w:tcW w:w="2250" w:type="dxa"/>
          </w:tcPr>
          <w:p w14:paraId="59C60A75" w14:textId="77777777" w:rsidR="004D45EC" w:rsidRDefault="004D45EC" w:rsidP="000660E8"/>
        </w:tc>
        <w:tc>
          <w:tcPr>
            <w:tcW w:w="2160" w:type="dxa"/>
          </w:tcPr>
          <w:p w14:paraId="1D8C1EA5" w14:textId="77777777" w:rsidR="004D45EC" w:rsidRDefault="004D45EC" w:rsidP="000660E8"/>
        </w:tc>
        <w:tc>
          <w:tcPr>
            <w:tcW w:w="2245" w:type="dxa"/>
          </w:tcPr>
          <w:p w14:paraId="23806840" w14:textId="77777777" w:rsidR="004D45EC" w:rsidRDefault="004D45EC" w:rsidP="000660E8"/>
        </w:tc>
      </w:tr>
      <w:tr w:rsidR="004D45EC" w14:paraId="2A41C8A3" w14:textId="77777777" w:rsidTr="076C46A5">
        <w:tc>
          <w:tcPr>
            <w:tcW w:w="6295" w:type="dxa"/>
            <w:shd w:val="clear" w:color="auto" w:fill="D9E2F3" w:themeFill="accent1" w:themeFillTint="33"/>
          </w:tcPr>
          <w:p w14:paraId="0778087E" w14:textId="77777777" w:rsidR="004D45EC" w:rsidRPr="0097310E" w:rsidRDefault="004D45EC" w:rsidP="000660E8">
            <w:pPr>
              <w:rPr>
                <w:b/>
                <w:bCs/>
              </w:rPr>
            </w:pPr>
            <w:r w:rsidRPr="0097310E">
              <w:rPr>
                <w:b/>
                <w:bCs/>
              </w:rPr>
              <w:t>Expectations:</w:t>
            </w:r>
          </w:p>
        </w:tc>
        <w:tc>
          <w:tcPr>
            <w:tcW w:w="2250" w:type="dxa"/>
          </w:tcPr>
          <w:p w14:paraId="22EA8D10" w14:textId="77777777" w:rsidR="004D45EC" w:rsidRDefault="004D45EC" w:rsidP="000660E8"/>
        </w:tc>
        <w:tc>
          <w:tcPr>
            <w:tcW w:w="2160" w:type="dxa"/>
          </w:tcPr>
          <w:p w14:paraId="1B3256A3" w14:textId="77777777" w:rsidR="004D45EC" w:rsidRDefault="004D45EC" w:rsidP="000660E8"/>
        </w:tc>
        <w:tc>
          <w:tcPr>
            <w:tcW w:w="2245" w:type="dxa"/>
          </w:tcPr>
          <w:p w14:paraId="75326B0D" w14:textId="77777777" w:rsidR="004D45EC" w:rsidRDefault="004D45EC" w:rsidP="000660E8"/>
        </w:tc>
      </w:tr>
      <w:tr w:rsidR="004D45EC" w14:paraId="23A6A842" w14:textId="77777777" w:rsidTr="076C46A5">
        <w:tc>
          <w:tcPr>
            <w:tcW w:w="6295" w:type="dxa"/>
            <w:shd w:val="clear" w:color="auto" w:fill="auto"/>
          </w:tcPr>
          <w:p w14:paraId="38BAD2E2" w14:textId="77777777" w:rsidR="004D45EC" w:rsidRDefault="004D45EC" w:rsidP="000660E8">
            <w:r>
              <w:t>Teacher candidate sets high expectations and creates learning opportunities where students can experience success and learn from their mistakes</w:t>
            </w:r>
          </w:p>
        </w:tc>
        <w:tc>
          <w:tcPr>
            <w:tcW w:w="2250" w:type="dxa"/>
          </w:tcPr>
          <w:p w14:paraId="7238EE62" w14:textId="77777777" w:rsidR="004D45EC" w:rsidRDefault="004D45EC" w:rsidP="000660E8"/>
        </w:tc>
        <w:tc>
          <w:tcPr>
            <w:tcW w:w="2160" w:type="dxa"/>
          </w:tcPr>
          <w:p w14:paraId="0D1E0DFB" w14:textId="77777777" w:rsidR="004D45EC" w:rsidRDefault="004D45EC" w:rsidP="000660E8"/>
        </w:tc>
        <w:tc>
          <w:tcPr>
            <w:tcW w:w="2245" w:type="dxa"/>
          </w:tcPr>
          <w:p w14:paraId="550B0AB5" w14:textId="77777777" w:rsidR="004D45EC" w:rsidRDefault="004D45EC" w:rsidP="000660E8"/>
        </w:tc>
      </w:tr>
      <w:tr w:rsidR="004D45EC" w14:paraId="5DAFCBE9" w14:textId="77777777" w:rsidTr="076C46A5">
        <w:tc>
          <w:tcPr>
            <w:tcW w:w="6295" w:type="dxa"/>
            <w:shd w:val="clear" w:color="auto" w:fill="auto"/>
          </w:tcPr>
          <w:p w14:paraId="4B91B209" w14:textId="77777777" w:rsidR="004D45EC" w:rsidRDefault="004D45EC" w:rsidP="000660E8">
            <w:r>
              <w:t>Students complete work according to teacher candidate’s expectations</w:t>
            </w:r>
          </w:p>
        </w:tc>
        <w:tc>
          <w:tcPr>
            <w:tcW w:w="2250" w:type="dxa"/>
          </w:tcPr>
          <w:p w14:paraId="2F67D6BE" w14:textId="77777777" w:rsidR="004D45EC" w:rsidRDefault="004D45EC" w:rsidP="000660E8"/>
        </w:tc>
        <w:tc>
          <w:tcPr>
            <w:tcW w:w="2160" w:type="dxa"/>
          </w:tcPr>
          <w:p w14:paraId="3DA5F7D6" w14:textId="77777777" w:rsidR="004D45EC" w:rsidRDefault="004D45EC" w:rsidP="000660E8"/>
        </w:tc>
        <w:tc>
          <w:tcPr>
            <w:tcW w:w="2245" w:type="dxa"/>
          </w:tcPr>
          <w:p w14:paraId="2321AB27" w14:textId="77777777" w:rsidR="004D45EC" w:rsidRDefault="004D45EC" w:rsidP="000660E8"/>
        </w:tc>
      </w:tr>
      <w:tr w:rsidR="004D45EC" w14:paraId="0CD02639" w14:textId="77777777" w:rsidTr="076C46A5">
        <w:tc>
          <w:tcPr>
            <w:tcW w:w="6295" w:type="dxa"/>
            <w:shd w:val="clear" w:color="auto" w:fill="D9E2F3" w:themeFill="accent1" w:themeFillTint="33"/>
          </w:tcPr>
          <w:p w14:paraId="3C2E9431" w14:textId="77777777" w:rsidR="004D45EC" w:rsidRPr="0097310E" w:rsidRDefault="004D45EC" w:rsidP="000660E8">
            <w:pPr>
              <w:rPr>
                <w:b/>
                <w:bCs/>
              </w:rPr>
            </w:pPr>
            <w:r w:rsidRPr="0097310E">
              <w:rPr>
                <w:b/>
                <w:bCs/>
              </w:rPr>
              <w:t>Managing Student Behavior:</w:t>
            </w:r>
          </w:p>
        </w:tc>
        <w:tc>
          <w:tcPr>
            <w:tcW w:w="2250" w:type="dxa"/>
          </w:tcPr>
          <w:p w14:paraId="61F800E1" w14:textId="77777777" w:rsidR="004D45EC" w:rsidRDefault="004D45EC" w:rsidP="000660E8"/>
        </w:tc>
        <w:tc>
          <w:tcPr>
            <w:tcW w:w="2160" w:type="dxa"/>
          </w:tcPr>
          <w:p w14:paraId="024692DB" w14:textId="77777777" w:rsidR="004D45EC" w:rsidRDefault="004D45EC" w:rsidP="000660E8"/>
        </w:tc>
        <w:tc>
          <w:tcPr>
            <w:tcW w:w="2245" w:type="dxa"/>
          </w:tcPr>
          <w:p w14:paraId="687C8A3D" w14:textId="77777777" w:rsidR="004D45EC" w:rsidRDefault="004D45EC" w:rsidP="000660E8"/>
        </w:tc>
      </w:tr>
      <w:tr w:rsidR="004D45EC" w14:paraId="3D938C85" w14:textId="77777777" w:rsidTr="076C46A5">
        <w:tc>
          <w:tcPr>
            <w:tcW w:w="6295" w:type="dxa"/>
            <w:shd w:val="clear" w:color="auto" w:fill="auto"/>
          </w:tcPr>
          <w:p w14:paraId="28571DF1" w14:textId="77777777" w:rsidR="004D45EC" w:rsidRDefault="004D45EC" w:rsidP="000660E8">
            <w:r>
              <w:t>Teacher candidate implements effective management strategies for learning and behavior (i.e., uses technique to call on students, states expectations for behavior and learning, uses positive praise, rewards positive behavior, uses signals, etc.)</w:t>
            </w:r>
          </w:p>
        </w:tc>
        <w:tc>
          <w:tcPr>
            <w:tcW w:w="2250" w:type="dxa"/>
          </w:tcPr>
          <w:p w14:paraId="31247A19" w14:textId="77777777" w:rsidR="004D45EC" w:rsidRDefault="004D45EC" w:rsidP="000660E8"/>
        </w:tc>
        <w:tc>
          <w:tcPr>
            <w:tcW w:w="2160" w:type="dxa"/>
          </w:tcPr>
          <w:p w14:paraId="5F6CD8DD" w14:textId="77777777" w:rsidR="004D45EC" w:rsidRDefault="004D45EC" w:rsidP="000660E8"/>
        </w:tc>
        <w:tc>
          <w:tcPr>
            <w:tcW w:w="2245" w:type="dxa"/>
          </w:tcPr>
          <w:p w14:paraId="6DC87092" w14:textId="77777777" w:rsidR="004D45EC" w:rsidRDefault="004D45EC" w:rsidP="000660E8"/>
        </w:tc>
      </w:tr>
      <w:tr w:rsidR="004D45EC" w14:paraId="629C7C4C" w14:textId="77777777" w:rsidTr="076C46A5">
        <w:tc>
          <w:tcPr>
            <w:tcW w:w="6295" w:type="dxa"/>
            <w:shd w:val="clear" w:color="auto" w:fill="auto"/>
          </w:tcPr>
          <w:p w14:paraId="6082B157" w14:textId="77777777" w:rsidR="004D45EC" w:rsidRDefault="004D45EC" w:rsidP="000660E8">
            <w:r>
              <w:lastRenderedPageBreak/>
              <w:t>Students are well-behaved and on task with minor learning disruptions and teacher candidate stops the lesson as needed to address student behavior appropriately</w:t>
            </w:r>
          </w:p>
        </w:tc>
        <w:tc>
          <w:tcPr>
            <w:tcW w:w="2250" w:type="dxa"/>
          </w:tcPr>
          <w:p w14:paraId="10DA4D72" w14:textId="77777777" w:rsidR="004D45EC" w:rsidRDefault="004D45EC" w:rsidP="000660E8"/>
        </w:tc>
        <w:tc>
          <w:tcPr>
            <w:tcW w:w="2160" w:type="dxa"/>
          </w:tcPr>
          <w:p w14:paraId="21D9C50A" w14:textId="77777777" w:rsidR="004D45EC" w:rsidRDefault="004D45EC" w:rsidP="000660E8"/>
        </w:tc>
        <w:tc>
          <w:tcPr>
            <w:tcW w:w="2245" w:type="dxa"/>
          </w:tcPr>
          <w:p w14:paraId="3A68D412" w14:textId="77777777" w:rsidR="004D45EC" w:rsidRDefault="004D45EC" w:rsidP="000660E8"/>
        </w:tc>
      </w:tr>
      <w:tr w:rsidR="004D45EC" w14:paraId="1A34CFE2" w14:textId="77777777" w:rsidTr="076C46A5">
        <w:tc>
          <w:tcPr>
            <w:tcW w:w="6295" w:type="dxa"/>
            <w:shd w:val="clear" w:color="auto" w:fill="D9E2F3" w:themeFill="accent1" w:themeFillTint="33"/>
          </w:tcPr>
          <w:p w14:paraId="28594D92" w14:textId="77777777" w:rsidR="004D45EC" w:rsidRPr="0097310E" w:rsidRDefault="004D45EC" w:rsidP="000660E8">
            <w:pPr>
              <w:rPr>
                <w:b/>
                <w:bCs/>
              </w:rPr>
            </w:pPr>
            <w:r w:rsidRPr="0097310E">
              <w:rPr>
                <w:b/>
                <w:bCs/>
              </w:rPr>
              <w:t>Classroom Culture:</w:t>
            </w:r>
          </w:p>
        </w:tc>
        <w:tc>
          <w:tcPr>
            <w:tcW w:w="2250" w:type="dxa"/>
          </w:tcPr>
          <w:p w14:paraId="0501AB57" w14:textId="77777777" w:rsidR="004D45EC" w:rsidRDefault="004D45EC" w:rsidP="000660E8"/>
        </w:tc>
        <w:tc>
          <w:tcPr>
            <w:tcW w:w="2160" w:type="dxa"/>
          </w:tcPr>
          <w:p w14:paraId="2C16DF28" w14:textId="77777777" w:rsidR="004D45EC" w:rsidRDefault="004D45EC" w:rsidP="000660E8"/>
        </w:tc>
        <w:tc>
          <w:tcPr>
            <w:tcW w:w="2245" w:type="dxa"/>
          </w:tcPr>
          <w:p w14:paraId="047BBE01" w14:textId="77777777" w:rsidR="004D45EC" w:rsidRDefault="004D45EC" w:rsidP="000660E8"/>
        </w:tc>
      </w:tr>
      <w:tr w:rsidR="004D45EC" w14:paraId="72BD681F" w14:textId="77777777" w:rsidTr="076C46A5">
        <w:tc>
          <w:tcPr>
            <w:tcW w:w="6295" w:type="dxa"/>
            <w:shd w:val="clear" w:color="auto" w:fill="auto"/>
          </w:tcPr>
          <w:p w14:paraId="7717C852" w14:textId="77777777" w:rsidR="004D45EC" w:rsidRDefault="004D45EC" w:rsidP="000660E8">
            <w:r>
              <w:t>Teacher candidate-student interactions are friendly and caring and students exhibit respect for the teacher candidate and to each other</w:t>
            </w:r>
          </w:p>
        </w:tc>
        <w:tc>
          <w:tcPr>
            <w:tcW w:w="2250" w:type="dxa"/>
          </w:tcPr>
          <w:p w14:paraId="666CECF8" w14:textId="77777777" w:rsidR="004D45EC" w:rsidRDefault="004D45EC" w:rsidP="000660E8"/>
        </w:tc>
        <w:tc>
          <w:tcPr>
            <w:tcW w:w="2160" w:type="dxa"/>
          </w:tcPr>
          <w:p w14:paraId="7BCBD79B" w14:textId="77777777" w:rsidR="004D45EC" w:rsidRDefault="004D45EC" w:rsidP="000660E8"/>
        </w:tc>
        <w:tc>
          <w:tcPr>
            <w:tcW w:w="2245" w:type="dxa"/>
          </w:tcPr>
          <w:p w14:paraId="561B5CA1" w14:textId="77777777" w:rsidR="004D45EC" w:rsidRDefault="004D45EC" w:rsidP="000660E8"/>
        </w:tc>
      </w:tr>
      <w:tr w:rsidR="004D45EC" w14:paraId="5F2046EE" w14:textId="77777777" w:rsidTr="076C46A5">
        <w:tc>
          <w:tcPr>
            <w:tcW w:w="6295" w:type="dxa"/>
            <w:shd w:val="clear" w:color="auto" w:fill="auto"/>
          </w:tcPr>
          <w:p w14:paraId="67507315" w14:textId="77777777" w:rsidR="004D45EC" w:rsidRDefault="004D45EC" w:rsidP="000660E8">
            <w:r>
              <w:t>Teacher candidate is receptive to interests and opinions of students</w:t>
            </w:r>
          </w:p>
        </w:tc>
        <w:tc>
          <w:tcPr>
            <w:tcW w:w="2250" w:type="dxa"/>
          </w:tcPr>
          <w:p w14:paraId="145BD65B" w14:textId="77777777" w:rsidR="004D45EC" w:rsidRDefault="004D45EC" w:rsidP="000660E8"/>
        </w:tc>
        <w:tc>
          <w:tcPr>
            <w:tcW w:w="2160" w:type="dxa"/>
          </w:tcPr>
          <w:p w14:paraId="223B1FDA" w14:textId="77777777" w:rsidR="004D45EC" w:rsidRDefault="004D45EC" w:rsidP="000660E8"/>
        </w:tc>
        <w:tc>
          <w:tcPr>
            <w:tcW w:w="2245" w:type="dxa"/>
          </w:tcPr>
          <w:p w14:paraId="5141A9EA" w14:textId="77777777" w:rsidR="004D45EC" w:rsidRDefault="004D45EC" w:rsidP="000660E8"/>
        </w:tc>
      </w:tr>
      <w:tr w:rsidR="004D45EC" w14:paraId="3C6DD6AF" w14:textId="77777777" w:rsidTr="076C46A5">
        <w:tc>
          <w:tcPr>
            <w:tcW w:w="6295" w:type="dxa"/>
            <w:shd w:val="clear" w:color="auto" w:fill="D9E2F3" w:themeFill="accent1" w:themeFillTint="33"/>
          </w:tcPr>
          <w:p w14:paraId="744DF8E4" w14:textId="77777777" w:rsidR="004D45EC" w:rsidRPr="0097310E" w:rsidRDefault="004D45EC" w:rsidP="000660E8">
            <w:pPr>
              <w:rPr>
                <w:b/>
                <w:bCs/>
              </w:rPr>
            </w:pPr>
            <w:r w:rsidRPr="0097310E">
              <w:rPr>
                <w:b/>
                <w:bCs/>
              </w:rPr>
              <w:t>Collaboration:</w:t>
            </w:r>
          </w:p>
        </w:tc>
        <w:tc>
          <w:tcPr>
            <w:tcW w:w="2250" w:type="dxa"/>
          </w:tcPr>
          <w:p w14:paraId="6E523A43" w14:textId="77777777" w:rsidR="004D45EC" w:rsidRDefault="004D45EC" w:rsidP="000660E8"/>
        </w:tc>
        <w:tc>
          <w:tcPr>
            <w:tcW w:w="2160" w:type="dxa"/>
          </w:tcPr>
          <w:p w14:paraId="63920ADB" w14:textId="77777777" w:rsidR="004D45EC" w:rsidRDefault="004D45EC" w:rsidP="000660E8"/>
        </w:tc>
        <w:tc>
          <w:tcPr>
            <w:tcW w:w="2245" w:type="dxa"/>
          </w:tcPr>
          <w:p w14:paraId="74B770C3" w14:textId="77777777" w:rsidR="004D45EC" w:rsidRDefault="004D45EC" w:rsidP="000660E8"/>
        </w:tc>
      </w:tr>
      <w:tr w:rsidR="004D45EC" w14:paraId="7A214EB7" w14:textId="77777777" w:rsidTr="076C46A5">
        <w:tc>
          <w:tcPr>
            <w:tcW w:w="6295" w:type="dxa"/>
            <w:shd w:val="clear" w:color="auto" w:fill="auto"/>
          </w:tcPr>
          <w:p w14:paraId="5CD1DC80" w14:textId="77777777" w:rsidR="004D45EC" w:rsidRDefault="004D45EC" w:rsidP="000660E8">
            <w:r>
              <w:t>Candidate incorporates all suggestions and critiques made in collaboration with their MT and CS regarding planning, teaching, and assessing students.</w:t>
            </w:r>
          </w:p>
        </w:tc>
        <w:tc>
          <w:tcPr>
            <w:tcW w:w="2250" w:type="dxa"/>
          </w:tcPr>
          <w:p w14:paraId="7A050E09" w14:textId="77777777" w:rsidR="004D45EC" w:rsidRDefault="004D45EC" w:rsidP="000660E8"/>
        </w:tc>
        <w:tc>
          <w:tcPr>
            <w:tcW w:w="2160" w:type="dxa"/>
          </w:tcPr>
          <w:p w14:paraId="2EF872EB" w14:textId="77777777" w:rsidR="004D45EC" w:rsidRDefault="004D45EC" w:rsidP="000660E8"/>
        </w:tc>
        <w:tc>
          <w:tcPr>
            <w:tcW w:w="2245" w:type="dxa"/>
          </w:tcPr>
          <w:p w14:paraId="0C5D80C2" w14:textId="77777777" w:rsidR="004D45EC" w:rsidRDefault="004D45EC" w:rsidP="000660E8"/>
        </w:tc>
      </w:tr>
    </w:tbl>
    <w:p w14:paraId="6AD5C42E" w14:textId="77777777" w:rsidR="004D45EC" w:rsidRPr="00453D68" w:rsidRDefault="004D45EC" w:rsidP="004D45EC">
      <w:pPr>
        <w:rPr>
          <w:b/>
          <w:bCs/>
        </w:rPr>
      </w:pPr>
      <w:r w:rsidRPr="00BD7A82">
        <w:rPr>
          <w:b/>
          <w:bCs/>
          <w:highlight w:val="yellow"/>
        </w:rPr>
        <w:t>Total Points Earned: _____/</w:t>
      </w:r>
      <w:r>
        <w:rPr>
          <w:b/>
          <w:bCs/>
        </w:rPr>
        <w:t>Average of the 4 scores earned in SLL (2 MT scores and 2 CS scores)</w:t>
      </w:r>
    </w:p>
    <w:p w14:paraId="25D402BD" w14:textId="77777777" w:rsidR="004D45EC" w:rsidRDefault="004D45EC" w:rsidP="004D45EC"/>
    <w:tbl>
      <w:tblPr>
        <w:tblStyle w:val="TableGrid"/>
        <w:tblW w:w="0" w:type="auto"/>
        <w:tblLook w:val="04A0" w:firstRow="1" w:lastRow="0" w:firstColumn="1" w:lastColumn="0" w:noHBand="0" w:noVBand="1"/>
      </w:tblPr>
      <w:tblGrid>
        <w:gridCol w:w="6475"/>
        <w:gridCol w:w="6475"/>
      </w:tblGrid>
      <w:tr w:rsidR="004D45EC" w14:paraId="15B48379" w14:textId="77777777" w:rsidTr="000660E8">
        <w:tc>
          <w:tcPr>
            <w:tcW w:w="6475" w:type="dxa"/>
          </w:tcPr>
          <w:p w14:paraId="5179C109" w14:textId="77777777" w:rsidR="004D45EC" w:rsidRDefault="004D45EC" w:rsidP="000660E8">
            <w:pPr>
              <w:rPr>
                <w:b/>
                <w:bCs/>
              </w:rPr>
            </w:pPr>
            <w:r>
              <w:rPr>
                <w:b/>
                <w:bCs/>
              </w:rPr>
              <w:t>Strengths:</w:t>
            </w:r>
          </w:p>
          <w:p w14:paraId="46EF4ED6" w14:textId="77777777" w:rsidR="004D45EC" w:rsidRDefault="004D45EC" w:rsidP="000660E8">
            <w:pPr>
              <w:rPr>
                <w:b/>
                <w:bCs/>
              </w:rPr>
            </w:pPr>
          </w:p>
          <w:p w14:paraId="65B0360A" w14:textId="77777777" w:rsidR="004D45EC" w:rsidRDefault="004D45EC" w:rsidP="000660E8">
            <w:pPr>
              <w:rPr>
                <w:b/>
                <w:bCs/>
              </w:rPr>
            </w:pPr>
          </w:p>
          <w:p w14:paraId="341616B8" w14:textId="77777777" w:rsidR="004D45EC" w:rsidRDefault="004D45EC" w:rsidP="000660E8">
            <w:pPr>
              <w:rPr>
                <w:b/>
                <w:bCs/>
              </w:rPr>
            </w:pPr>
          </w:p>
        </w:tc>
        <w:tc>
          <w:tcPr>
            <w:tcW w:w="6475" w:type="dxa"/>
          </w:tcPr>
          <w:p w14:paraId="4E7258B3" w14:textId="77777777" w:rsidR="004D45EC" w:rsidRDefault="004D45EC" w:rsidP="000660E8">
            <w:pPr>
              <w:rPr>
                <w:b/>
                <w:bCs/>
              </w:rPr>
            </w:pPr>
          </w:p>
          <w:p w14:paraId="13C1AC4A" w14:textId="77777777" w:rsidR="004D45EC" w:rsidRDefault="004D45EC" w:rsidP="000660E8">
            <w:pPr>
              <w:rPr>
                <w:b/>
                <w:bCs/>
              </w:rPr>
            </w:pPr>
          </w:p>
          <w:p w14:paraId="07FB3D85" w14:textId="77777777" w:rsidR="004D45EC" w:rsidRDefault="004D45EC" w:rsidP="000660E8">
            <w:pPr>
              <w:rPr>
                <w:b/>
                <w:bCs/>
              </w:rPr>
            </w:pPr>
          </w:p>
          <w:p w14:paraId="4C73D85B" w14:textId="77777777" w:rsidR="004D45EC" w:rsidRDefault="004D45EC" w:rsidP="000660E8">
            <w:pPr>
              <w:rPr>
                <w:b/>
                <w:bCs/>
              </w:rPr>
            </w:pPr>
          </w:p>
          <w:p w14:paraId="133FE803" w14:textId="77777777" w:rsidR="004D45EC" w:rsidRDefault="004D45EC" w:rsidP="000660E8">
            <w:pPr>
              <w:rPr>
                <w:b/>
                <w:bCs/>
              </w:rPr>
            </w:pPr>
          </w:p>
        </w:tc>
      </w:tr>
      <w:tr w:rsidR="004D45EC" w14:paraId="0EA64807" w14:textId="77777777" w:rsidTr="000660E8">
        <w:tc>
          <w:tcPr>
            <w:tcW w:w="6475" w:type="dxa"/>
          </w:tcPr>
          <w:p w14:paraId="49247E44" w14:textId="77777777" w:rsidR="004D45EC" w:rsidRDefault="004D45EC" w:rsidP="000660E8">
            <w:pPr>
              <w:rPr>
                <w:b/>
                <w:bCs/>
              </w:rPr>
            </w:pPr>
            <w:r>
              <w:rPr>
                <w:b/>
                <w:bCs/>
              </w:rPr>
              <w:t>Areas for Continued Growth:</w:t>
            </w:r>
          </w:p>
          <w:p w14:paraId="180CD138" w14:textId="77777777" w:rsidR="004D45EC" w:rsidRDefault="004D45EC" w:rsidP="000660E8">
            <w:pPr>
              <w:rPr>
                <w:b/>
                <w:bCs/>
              </w:rPr>
            </w:pPr>
          </w:p>
          <w:p w14:paraId="3EC31501" w14:textId="77777777" w:rsidR="004D45EC" w:rsidRDefault="004D45EC" w:rsidP="000660E8">
            <w:pPr>
              <w:rPr>
                <w:b/>
                <w:bCs/>
              </w:rPr>
            </w:pPr>
          </w:p>
          <w:p w14:paraId="5D09A206" w14:textId="77777777" w:rsidR="004D45EC" w:rsidRDefault="004D45EC" w:rsidP="000660E8">
            <w:pPr>
              <w:rPr>
                <w:b/>
                <w:bCs/>
              </w:rPr>
            </w:pPr>
          </w:p>
        </w:tc>
        <w:tc>
          <w:tcPr>
            <w:tcW w:w="6475" w:type="dxa"/>
          </w:tcPr>
          <w:p w14:paraId="5599B824" w14:textId="77777777" w:rsidR="004D45EC" w:rsidRDefault="004D45EC" w:rsidP="000660E8">
            <w:pPr>
              <w:rPr>
                <w:b/>
                <w:bCs/>
              </w:rPr>
            </w:pPr>
          </w:p>
          <w:p w14:paraId="053A0F81" w14:textId="77777777" w:rsidR="004D45EC" w:rsidRDefault="004D45EC" w:rsidP="000660E8">
            <w:pPr>
              <w:rPr>
                <w:b/>
                <w:bCs/>
              </w:rPr>
            </w:pPr>
          </w:p>
          <w:p w14:paraId="1F7173D9" w14:textId="77777777" w:rsidR="004D45EC" w:rsidRDefault="004D45EC" w:rsidP="000660E8">
            <w:pPr>
              <w:rPr>
                <w:b/>
                <w:bCs/>
              </w:rPr>
            </w:pPr>
          </w:p>
          <w:p w14:paraId="5E761735" w14:textId="77777777" w:rsidR="004D45EC" w:rsidRDefault="004D45EC" w:rsidP="000660E8">
            <w:pPr>
              <w:rPr>
                <w:b/>
                <w:bCs/>
              </w:rPr>
            </w:pPr>
          </w:p>
          <w:p w14:paraId="7365421D" w14:textId="77777777" w:rsidR="004D45EC" w:rsidRDefault="004D45EC" w:rsidP="000660E8">
            <w:pPr>
              <w:rPr>
                <w:b/>
                <w:bCs/>
              </w:rPr>
            </w:pPr>
          </w:p>
        </w:tc>
      </w:tr>
      <w:tr w:rsidR="004D45EC" w14:paraId="137521EF" w14:textId="77777777" w:rsidTr="000660E8">
        <w:tc>
          <w:tcPr>
            <w:tcW w:w="6475" w:type="dxa"/>
          </w:tcPr>
          <w:p w14:paraId="1C25E0D4" w14:textId="77777777" w:rsidR="004D45EC" w:rsidRDefault="004D45EC" w:rsidP="000660E8">
            <w:pPr>
              <w:rPr>
                <w:b/>
                <w:bCs/>
              </w:rPr>
            </w:pPr>
            <w:r>
              <w:rPr>
                <w:b/>
                <w:bCs/>
              </w:rPr>
              <w:t>Additional Comments:</w:t>
            </w:r>
          </w:p>
          <w:p w14:paraId="742EE5E7" w14:textId="77777777" w:rsidR="004D45EC" w:rsidRDefault="004D45EC" w:rsidP="000660E8">
            <w:pPr>
              <w:rPr>
                <w:b/>
                <w:bCs/>
              </w:rPr>
            </w:pPr>
          </w:p>
          <w:p w14:paraId="4636B44C" w14:textId="77777777" w:rsidR="004D45EC" w:rsidRDefault="004D45EC" w:rsidP="000660E8">
            <w:pPr>
              <w:rPr>
                <w:b/>
                <w:bCs/>
              </w:rPr>
            </w:pPr>
          </w:p>
          <w:p w14:paraId="3BAF984F" w14:textId="77777777" w:rsidR="004D45EC" w:rsidRDefault="004D45EC" w:rsidP="000660E8">
            <w:pPr>
              <w:rPr>
                <w:b/>
                <w:bCs/>
              </w:rPr>
            </w:pPr>
          </w:p>
        </w:tc>
        <w:tc>
          <w:tcPr>
            <w:tcW w:w="6475" w:type="dxa"/>
          </w:tcPr>
          <w:p w14:paraId="5A72DA3A" w14:textId="77777777" w:rsidR="004D45EC" w:rsidRDefault="004D45EC" w:rsidP="000660E8">
            <w:pPr>
              <w:rPr>
                <w:b/>
                <w:bCs/>
              </w:rPr>
            </w:pPr>
          </w:p>
          <w:p w14:paraId="032AC083" w14:textId="77777777" w:rsidR="004D45EC" w:rsidRDefault="004D45EC" w:rsidP="000660E8">
            <w:pPr>
              <w:rPr>
                <w:b/>
                <w:bCs/>
              </w:rPr>
            </w:pPr>
          </w:p>
          <w:p w14:paraId="1A28021D" w14:textId="77777777" w:rsidR="004D45EC" w:rsidRDefault="004D45EC" w:rsidP="000660E8">
            <w:pPr>
              <w:rPr>
                <w:b/>
                <w:bCs/>
              </w:rPr>
            </w:pPr>
          </w:p>
          <w:p w14:paraId="0BE5BF93" w14:textId="77777777" w:rsidR="004D45EC" w:rsidRDefault="004D45EC" w:rsidP="000660E8">
            <w:pPr>
              <w:rPr>
                <w:b/>
                <w:bCs/>
              </w:rPr>
            </w:pPr>
          </w:p>
          <w:p w14:paraId="07F314E4" w14:textId="77777777" w:rsidR="004D45EC" w:rsidRDefault="004D45EC" w:rsidP="000660E8">
            <w:pPr>
              <w:rPr>
                <w:b/>
                <w:bCs/>
              </w:rPr>
            </w:pPr>
          </w:p>
        </w:tc>
      </w:tr>
    </w:tbl>
    <w:p w14:paraId="44F7D2CF" w14:textId="77777777" w:rsidR="00903DB8" w:rsidRDefault="00177631"/>
    <w:sectPr w:rsidR="00903DB8" w:rsidSect="004D45E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35196"/>
    <w:multiLevelType w:val="hybridMultilevel"/>
    <w:tmpl w:val="7D6C2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904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EC"/>
    <w:rsid w:val="00177631"/>
    <w:rsid w:val="004D45EC"/>
    <w:rsid w:val="004F1F04"/>
    <w:rsid w:val="00E731EE"/>
    <w:rsid w:val="076C4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1AB62"/>
  <w15:chartTrackingRefBased/>
  <w15:docId w15:val="{678EF60A-5AEB-E14D-ACAA-6D477351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5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45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1CB97F8E348478A64ED6C4C088751" ma:contentTypeVersion="13" ma:contentTypeDescription="Create a new document." ma:contentTypeScope="" ma:versionID="78fbb2dcaa5875441ad9e8aabb1e19eb">
  <xsd:schema xmlns:xsd="http://www.w3.org/2001/XMLSchema" xmlns:xs="http://www.w3.org/2001/XMLSchema" xmlns:p="http://schemas.microsoft.com/office/2006/metadata/properties" xmlns:ns2="ddb25588-cbb6-43d1-8c19-95c4f0ab73b0" xmlns:ns3="afa52acd-36ed-4eb3-99a6-667db0e22e77" targetNamespace="http://schemas.microsoft.com/office/2006/metadata/properties" ma:root="true" ma:fieldsID="5e67e7e00909ea13223ef215fcfdfc82" ns2:_="" ns3:_="">
    <xsd:import namespace="ddb25588-cbb6-43d1-8c19-95c4f0ab73b0"/>
    <xsd:import namespace="afa52acd-36ed-4eb3-99a6-667db0e22e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25588-cbb6-43d1-8c19-95c4f0ab7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a710e-a96d-4f27-b492-f79e59713bb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52acd-36ed-4eb3-99a6-667db0e22e7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b25588-cbb6-43d1-8c19-95c4f0ab73b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8E9D4-A154-49F2-9F5C-FD727846E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25588-cbb6-43d1-8c19-95c4f0ab73b0"/>
    <ds:schemaRef ds:uri="afa52acd-36ed-4eb3-99a6-667db0e22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D3666-EE00-45E5-9487-DDC42B0E312C}">
  <ds:schemaRefs>
    <ds:schemaRef ds:uri="http://schemas.microsoft.com/office/2006/metadata/properties"/>
    <ds:schemaRef ds:uri="http://schemas.microsoft.com/office/infopath/2007/PartnerControls"/>
    <ds:schemaRef ds:uri="ddb25588-cbb6-43d1-8c19-95c4f0ab73b0"/>
  </ds:schemaRefs>
</ds:datastoreItem>
</file>

<file path=customXml/itemProps3.xml><?xml version="1.0" encoding="utf-8"?>
<ds:datastoreItem xmlns:ds="http://schemas.openxmlformats.org/officeDocument/2006/customXml" ds:itemID="{5EF2B1E2-2CB0-46FB-B5A3-135F8F3A94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991</Words>
  <Characters>5652</Characters>
  <Application>Microsoft Office Word</Application>
  <DocSecurity>0</DocSecurity>
  <Lines>47</Lines>
  <Paragraphs>13</Paragraphs>
  <ScaleCrop>false</ScaleCrop>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Nichelle C Robinson (ncrbnson)</dc:creator>
  <cp:keywords/>
  <dc:description/>
  <cp:lastModifiedBy>Lauren Huffman Walker (lmhuffmn)</cp:lastModifiedBy>
  <cp:revision>2</cp:revision>
  <dcterms:created xsi:type="dcterms:W3CDTF">2022-08-18T16:42:00Z</dcterms:created>
  <dcterms:modified xsi:type="dcterms:W3CDTF">2022-08-18T16:42:00Z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0x0101008581CB97F8E348478A64ED6C4C088751</vt:lpwstr>
  </property>
  <property fmtid="{D5CDD505-2E9C-101B-9397-08002B2CF9AE}" pid="3" name="MediaServiceImageTags">
    <vt:lpwstr/>
  </property>
</Properties>
</file>