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94"/>
        <w:rPr>
          <w:sz w:val="20"/>
        </w:rPr>
      </w:pPr>
      <w:r>
        <w:rPr>
          <w:sz w:val="20"/>
        </w:rPr>
        <w:pict>
          <v:group style="width:551.65pt;height:54.4pt;mso-position-horizontal-relative:char;mso-position-vertical-relative:line" coordorigin="0,0" coordsize="11033,1088">
            <v:shape style="position:absolute;left:105;top:0;width:2595;height:1078" type="#_x0000_t75" alt="Ready2Teach and UofM Logo " stroked="false">
              <v:imagedata r:id="rId5" o:title=""/>
            </v:shape>
            <v:shape style="position:absolute;left:8445;top:150;width:2588;height:788" type="#_x0000_t75" alt="Ready2Teach and UofM Logo " stroked="false">
              <v:imagedata r:id="rId6" o:title=""/>
            </v:shape>
            <v:shape style="position:absolute;left:0;top:977;width:11017;height:111" type="#_x0000_t75" alt="Ready2Teach and UofM Logo " stroked="false">
              <v:imagedata r:id="rId7" o:title=""/>
            </v:shape>
            <v:shapetype id="_x0000_t202" o:spt="202" coordsize="21600,21600" path="m,l,21600r21600,l21600,xe">
              <v:stroke joinstyle="miter"/>
              <v:path gradientshapeok="t" o:connecttype="rect"/>
            </v:shapetype>
            <v:shape style="position:absolute;left:0;top:0;width:11033;height:1088" type="#_x0000_t202" filled="false" stroked="false">
              <v:textbox inset="0,0,0,0">
                <w:txbxContent>
                  <w:p>
                    <w:pPr>
                      <w:spacing w:line="240" w:lineRule="auto" w:before="0"/>
                      <w:rPr>
                        <w:sz w:val="30"/>
                      </w:rPr>
                    </w:pPr>
                  </w:p>
                  <w:p>
                    <w:pPr>
                      <w:spacing w:before="190"/>
                      <w:ind w:left="3098" w:right="0" w:firstLine="0"/>
                      <w:jc w:val="left"/>
                      <w:rPr>
                        <w:b/>
                        <w:sz w:val="28"/>
                      </w:rPr>
                    </w:pPr>
                    <w:r>
                      <w:rPr>
                        <w:b/>
                        <w:sz w:val="28"/>
                      </w:rPr>
                      <w:t>Make-Up Day Schedule – Residency I</w:t>
                    </w:r>
                  </w:p>
                </w:txbxContent>
              </v:textbox>
              <w10:wrap type="none"/>
            </v:shape>
          </v:group>
        </w:pict>
      </w:r>
      <w:r>
        <w:rPr>
          <w:sz w:val="20"/>
        </w:rPr>
      </w:r>
    </w:p>
    <w:p>
      <w:pPr>
        <w:pStyle w:val="BodyText"/>
        <w:spacing w:before="1"/>
        <w:rPr>
          <w:sz w:val="18"/>
        </w:rPr>
      </w:pPr>
    </w:p>
    <w:p>
      <w:pPr>
        <w:pStyle w:val="BodyText"/>
        <w:spacing w:before="90"/>
        <w:ind w:left="408" w:right="647"/>
        <w:rPr>
          <w:b/>
        </w:rPr>
      </w:pPr>
      <w:r>
        <w:rPr>
          <w:b/>
        </w:rPr>
        <w:t>Make-Up Day Notice</w:t>
      </w:r>
      <w:r>
        <w:rPr/>
        <w:t>: If you have make-up days you will need to complete the chart below. Please note that you must start your make-up days immediately and they must be consecutive (that means returning to your school the next school day after your placement and going each day until the make-up days are completed). When you finish your make-up days, you will need your MT’s signature verifying you made up the days and send it to the Office of Teacher Education and Clinical Practice. An email from your MT is acceptable too. </w:t>
      </w:r>
      <w:r>
        <w:rPr>
          <w:b/>
        </w:rPr>
        <w:t>Do not send or get your MT to sign the document until you complete your make- up days.</w:t>
      </w:r>
    </w:p>
    <w:p>
      <w:pPr>
        <w:pStyle w:val="BodyText"/>
        <w:rPr>
          <w:b/>
        </w:rPr>
      </w:pPr>
    </w:p>
    <w:p>
      <w:pPr>
        <w:pStyle w:val="BodyText"/>
        <w:tabs>
          <w:tab w:pos="10487" w:val="left" w:leader="none"/>
        </w:tabs>
        <w:ind w:left="408"/>
      </w:pPr>
      <w:r>
        <w:rPr/>
        <w:t>Candidate’s</w:t>
      </w:r>
      <w:r>
        <w:rPr>
          <w:spacing w:val="-6"/>
        </w:rPr>
        <w:t> </w:t>
      </w:r>
      <w:r>
        <w:rPr/>
        <w:t>Name:</w:t>
      </w:r>
      <w:r>
        <w:rPr>
          <w:u w:val="single"/>
        </w:rPr>
        <w:t> </w:t>
        <w:tab/>
      </w:r>
    </w:p>
    <w:p>
      <w:pPr>
        <w:pStyle w:val="BodyText"/>
        <w:rPr>
          <w:sz w:val="20"/>
        </w:rPr>
      </w:pPr>
    </w:p>
    <w:p>
      <w:pPr>
        <w:pStyle w:val="BodyText"/>
        <w:spacing w:before="11"/>
        <w:rPr>
          <w:sz w:val="27"/>
        </w:rPr>
      </w:pPr>
    </w:p>
    <w:tbl>
      <w:tblPr>
        <w:tblW w:w="0" w:type="auto"/>
        <w:jc w:val="left"/>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86"/>
        <w:gridCol w:w="2385"/>
        <w:gridCol w:w="1261"/>
        <w:gridCol w:w="4951"/>
      </w:tblGrid>
      <w:tr>
        <w:trPr>
          <w:trHeight w:val="551" w:hRule="atLeast"/>
        </w:trPr>
        <w:tc>
          <w:tcPr>
            <w:tcW w:w="2386" w:type="dxa"/>
            <w:shd w:val="clear" w:color="auto" w:fill="B8CCE4"/>
          </w:tcPr>
          <w:p>
            <w:pPr>
              <w:pStyle w:val="TableParagraph"/>
              <w:spacing w:before="138"/>
              <w:ind w:left="107"/>
              <w:rPr>
                <w:b/>
                <w:sz w:val="24"/>
              </w:rPr>
            </w:pPr>
            <w:r>
              <w:rPr>
                <w:b/>
                <w:sz w:val="24"/>
              </w:rPr>
              <w:t>Date Absent</w:t>
            </w:r>
          </w:p>
        </w:tc>
        <w:tc>
          <w:tcPr>
            <w:tcW w:w="2385" w:type="dxa"/>
            <w:shd w:val="clear" w:color="auto" w:fill="B8CCE4"/>
          </w:tcPr>
          <w:p>
            <w:pPr>
              <w:pStyle w:val="TableParagraph"/>
              <w:spacing w:before="138"/>
              <w:ind w:left="107"/>
              <w:rPr>
                <w:b/>
                <w:sz w:val="24"/>
              </w:rPr>
            </w:pPr>
            <w:r>
              <w:rPr>
                <w:b/>
                <w:sz w:val="24"/>
              </w:rPr>
              <w:t>Make-Up Date</w:t>
            </w:r>
          </w:p>
        </w:tc>
        <w:tc>
          <w:tcPr>
            <w:tcW w:w="1261" w:type="dxa"/>
            <w:shd w:val="clear" w:color="auto" w:fill="B8CCE4"/>
          </w:tcPr>
          <w:p>
            <w:pPr>
              <w:pStyle w:val="TableParagraph"/>
              <w:spacing w:line="270" w:lineRule="atLeast"/>
              <w:ind w:left="106" w:right="225"/>
              <w:rPr>
                <w:b/>
                <w:sz w:val="24"/>
              </w:rPr>
            </w:pPr>
            <w:r>
              <w:rPr>
                <w:b/>
                <w:sz w:val="24"/>
              </w:rPr>
              <w:t>½ day or full day</w:t>
            </w:r>
          </w:p>
        </w:tc>
        <w:tc>
          <w:tcPr>
            <w:tcW w:w="4951" w:type="dxa"/>
            <w:shd w:val="clear" w:color="auto" w:fill="B8CCE4"/>
          </w:tcPr>
          <w:p>
            <w:pPr>
              <w:pStyle w:val="TableParagraph"/>
              <w:ind w:left="105"/>
              <w:rPr>
                <w:b/>
                <w:sz w:val="24"/>
              </w:rPr>
            </w:pPr>
            <w:r>
              <w:rPr>
                <w:b/>
                <w:sz w:val="24"/>
              </w:rPr>
              <w:t>MT Verification</w:t>
            </w:r>
          </w:p>
        </w:tc>
      </w:tr>
      <w:tr>
        <w:trPr>
          <w:trHeight w:val="551" w:hRule="atLeast"/>
        </w:trPr>
        <w:tc>
          <w:tcPr>
            <w:tcW w:w="2386" w:type="dxa"/>
          </w:tcPr>
          <w:p>
            <w:pPr>
              <w:pStyle w:val="TableParagraph"/>
              <w:rPr>
                <w:sz w:val="24"/>
              </w:rPr>
            </w:pPr>
          </w:p>
        </w:tc>
        <w:tc>
          <w:tcPr>
            <w:tcW w:w="2385" w:type="dxa"/>
          </w:tcPr>
          <w:p>
            <w:pPr>
              <w:pStyle w:val="TableParagraph"/>
              <w:rPr>
                <w:sz w:val="24"/>
              </w:rPr>
            </w:pPr>
          </w:p>
        </w:tc>
        <w:tc>
          <w:tcPr>
            <w:tcW w:w="1261" w:type="dxa"/>
          </w:tcPr>
          <w:p>
            <w:pPr>
              <w:pStyle w:val="TableParagraph"/>
              <w:rPr>
                <w:sz w:val="24"/>
              </w:rPr>
            </w:pPr>
          </w:p>
        </w:tc>
        <w:tc>
          <w:tcPr>
            <w:tcW w:w="4951" w:type="dxa"/>
          </w:tcPr>
          <w:p>
            <w:pPr>
              <w:pStyle w:val="TableParagraph"/>
              <w:rPr>
                <w:sz w:val="24"/>
              </w:rPr>
            </w:pPr>
          </w:p>
        </w:tc>
      </w:tr>
      <w:tr>
        <w:trPr>
          <w:trHeight w:val="552" w:hRule="atLeast"/>
        </w:trPr>
        <w:tc>
          <w:tcPr>
            <w:tcW w:w="2386" w:type="dxa"/>
          </w:tcPr>
          <w:p>
            <w:pPr>
              <w:pStyle w:val="TableParagraph"/>
              <w:rPr>
                <w:sz w:val="24"/>
              </w:rPr>
            </w:pPr>
          </w:p>
        </w:tc>
        <w:tc>
          <w:tcPr>
            <w:tcW w:w="2385" w:type="dxa"/>
          </w:tcPr>
          <w:p>
            <w:pPr>
              <w:pStyle w:val="TableParagraph"/>
              <w:rPr>
                <w:sz w:val="24"/>
              </w:rPr>
            </w:pPr>
          </w:p>
        </w:tc>
        <w:tc>
          <w:tcPr>
            <w:tcW w:w="1261" w:type="dxa"/>
          </w:tcPr>
          <w:p>
            <w:pPr>
              <w:pStyle w:val="TableParagraph"/>
              <w:rPr>
                <w:sz w:val="24"/>
              </w:rPr>
            </w:pPr>
          </w:p>
        </w:tc>
        <w:tc>
          <w:tcPr>
            <w:tcW w:w="4951" w:type="dxa"/>
          </w:tcPr>
          <w:p>
            <w:pPr>
              <w:pStyle w:val="TableParagraph"/>
              <w:rPr>
                <w:sz w:val="24"/>
              </w:rPr>
            </w:pPr>
          </w:p>
        </w:tc>
      </w:tr>
      <w:tr>
        <w:trPr>
          <w:trHeight w:val="551" w:hRule="atLeast"/>
        </w:trPr>
        <w:tc>
          <w:tcPr>
            <w:tcW w:w="2386" w:type="dxa"/>
          </w:tcPr>
          <w:p>
            <w:pPr>
              <w:pStyle w:val="TableParagraph"/>
              <w:rPr>
                <w:sz w:val="24"/>
              </w:rPr>
            </w:pPr>
          </w:p>
        </w:tc>
        <w:tc>
          <w:tcPr>
            <w:tcW w:w="2385" w:type="dxa"/>
          </w:tcPr>
          <w:p>
            <w:pPr>
              <w:pStyle w:val="TableParagraph"/>
              <w:rPr>
                <w:sz w:val="24"/>
              </w:rPr>
            </w:pPr>
          </w:p>
        </w:tc>
        <w:tc>
          <w:tcPr>
            <w:tcW w:w="1261" w:type="dxa"/>
          </w:tcPr>
          <w:p>
            <w:pPr>
              <w:pStyle w:val="TableParagraph"/>
              <w:rPr>
                <w:sz w:val="24"/>
              </w:rPr>
            </w:pPr>
          </w:p>
        </w:tc>
        <w:tc>
          <w:tcPr>
            <w:tcW w:w="4951" w:type="dxa"/>
          </w:tcPr>
          <w:p>
            <w:pPr>
              <w:pStyle w:val="TableParagraph"/>
              <w:rPr>
                <w:sz w:val="24"/>
              </w:rPr>
            </w:pPr>
          </w:p>
        </w:tc>
      </w:tr>
      <w:tr>
        <w:trPr>
          <w:trHeight w:val="551" w:hRule="atLeast"/>
        </w:trPr>
        <w:tc>
          <w:tcPr>
            <w:tcW w:w="2386" w:type="dxa"/>
          </w:tcPr>
          <w:p>
            <w:pPr>
              <w:pStyle w:val="TableParagraph"/>
              <w:rPr>
                <w:sz w:val="24"/>
              </w:rPr>
            </w:pPr>
          </w:p>
        </w:tc>
        <w:tc>
          <w:tcPr>
            <w:tcW w:w="2385" w:type="dxa"/>
          </w:tcPr>
          <w:p>
            <w:pPr>
              <w:pStyle w:val="TableParagraph"/>
              <w:rPr>
                <w:sz w:val="24"/>
              </w:rPr>
            </w:pPr>
          </w:p>
        </w:tc>
        <w:tc>
          <w:tcPr>
            <w:tcW w:w="1261" w:type="dxa"/>
          </w:tcPr>
          <w:p>
            <w:pPr>
              <w:pStyle w:val="TableParagraph"/>
              <w:rPr>
                <w:sz w:val="24"/>
              </w:rPr>
            </w:pPr>
          </w:p>
        </w:tc>
        <w:tc>
          <w:tcPr>
            <w:tcW w:w="4951" w:type="dxa"/>
          </w:tcPr>
          <w:p>
            <w:pPr>
              <w:pStyle w:val="TableParagraph"/>
              <w:rPr>
                <w:sz w:val="24"/>
              </w:rPr>
            </w:pPr>
          </w:p>
        </w:tc>
      </w:tr>
      <w:tr>
        <w:trPr>
          <w:trHeight w:val="552" w:hRule="atLeast"/>
        </w:trPr>
        <w:tc>
          <w:tcPr>
            <w:tcW w:w="2386" w:type="dxa"/>
          </w:tcPr>
          <w:p>
            <w:pPr>
              <w:pStyle w:val="TableParagraph"/>
              <w:rPr>
                <w:sz w:val="24"/>
              </w:rPr>
            </w:pPr>
          </w:p>
        </w:tc>
        <w:tc>
          <w:tcPr>
            <w:tcW w:w="2385" w:type="dxa"/>
          </w:tcPr>
          <w:p>
            <w:pPr>
              <w:pStyle w:val="TableParagraph"/>
              <w:rPr>
                <w:sz w:val="24"/>
              </w:rPr>
            </w:pPr>
          </w:p>
        </w:tc>
        <w:tc>
          <w:tcPr>
            <w:tcW w:w="1261" w:type="dxa"/>
          </w:tcPr>
          <w:p>
            <w:pPr>
              <w:pStyle w:val="TableParagraph"/>
              <w:rPr>
                <w:sz w:val="24"/>
              </w:rPr>
            </w:pPr>
          </w:p>
        </w:tc>
        <w:tc>
          <w:tcPr>
            <w:tcW w:w="4951" w:type="dxa"/>
          </w:tcPr>
          <w:p>
            <w:pPr>
              <w:pStyle w:val="TableParagraph"/>
              <w:rPr>
                <w:sz w:val="24"/>
              </w:rPr>
            </w:pPr>
          </w:p>
        </w:tc>
      </w:tr>
      <w:tr>
        <w:trPr>
          <w:trHeight w:val="551" w:hRule="atLeast"/>
        </w:trPr>
        <w:tc>
          <w:tcPr>
            <w:tcW w:w="2386" w:type="dxa"/>
          </w:tcPr>
          <w:p>
            <w:pPr>
              <w:pStyle w:val="TableParagraph"/>
              <w:rPr>
                <w:sz w:val="24"/>
              </w:rPr>
            </w:pPr>
          </w:p>
        </w:tc>
        <w:tc>
          <w:tcPr>
            <w:tcW w:w="2385" w:type="dxa"/>
          </w:tcPr>
          <w:p>
            <w:pPr>
              <w:pStyle w:val="TableParagraph"/>
              <w:rPr>
                <w:sz w:val="24"/>
              </w:rPr>
            </w:pPr>
          </w:p>
        </w:tc>
        <w:tc>
          <w:tcPr>
            <w:tcW w:w="1261" w:type="dxa"/>
          </w:tcPr>
          <w:p>
            <w:pPr>
              <w:pStyle w:val="TableParagraph"/>
              <w:rPr>
                <w:sz w:val="24"/>
              </w:rPr>
            </w:pPr>
          </w:p>
        </w:tc>
        <w:tc>
          <w:tcPr>
            <w:tcW w:w="4951" w:type="dxa"/>
          </w:tcPr>
          <w:p>
            <w:pPr>
              <w:pStyle w:val="TableParagraph"/>
              <w:rPr>
                <w:sz w:val="24"/>
              </w:rPr>
            </w:pPr>
          </w:p>
        </w:tc>
      </w:tr>
      <w:tr>
        <w:trPr>
          <w:trHeight w:val="551" w:hRule="atLeast"/>
        </w:trPr>
        <w:tc>
          <w:tcPr>
            <w:tcW w:w="2386" w:type="dxa"/>
          </w:tcPr>
          <w:p>
            <w:pPr>
              <w:pStyle w:val="TableParagraph"/>
              <w:rPr>
                <w:sz w:val="24"/>
              </w:rPr>
            </w:pPr>
          </w:p>
        </w:tc>
        <w:tc>
          <w:tcPr>
            <w:tcW w:w="2385" w:type="dxa"/>
          </w:tcPr>
          <w:p>
            <w:pPr>
              <w:pStyle w:val="TableParagraph"/>
              <w:rPr>
                <w:sz w:val="24"/>
              </w:rPr>
            </w:pPr>
          </w:p>
        </w:tc>
        <w:tc>
          <w:tcPr>
            <w:tcW w:w="1261" w:type="dxa"/>
          </w:tcPr>
          <w:p>
            <w:pPr>
              <w:pStyle w:val="TableParagraph"/>
              <w:rPr>
                <w:sz w:val="24"/>
              </w:rPr>
            </w:pPr>
          </w:p>
        </w:tc>
        <w:tc>
          <w:tcPr>
            <w:tcW w:w="4951" w:type="dxa"/>
          </w:tcPr>
          <w:p>
            <w:pPr>
              <w:pStyle w:val="TableParagraph"/>
              <w:rPr>
                <w:sz w:val="24"/>
              </w:rPr>
            </w:pPr>
          </w:p>
        </w:tc>
      </w:tr>
      <w:tr>
        <w:trPr>
          <w:trHeight w:val="551" w:hRule="atLeast"/>
        </w:trPr>
        <w:tc>
          <w:tcPr>
            <w:tcW w:w="2386" w:type="dxa"/>
          </w:tcPr>
          <w:p>
            <w:pPr>
              <w:pStyle w:val="TableParagraph"/>
              <w:rPr>
                <w:sz w:val="24"/>
              </w:rPr>
            </w:pPr>
          </w:p>
        </w:tc>
        <w:tc>
          <w:tcPr>
            <w:tcW w:w="2385" w:type="dxa"/>
          </w:tcPr>
          <w:p>
            <w:pPr>
              <w:pStyle w:val="TableParagraph"/>
              <w:rPr>
                <w:sz w:val="24"/>
              </w:rPr>
            </w:pPr>
          </w:p>
        </w:tc>
        <w:tc>
          <w:tcPr>
            <w:tcW w:w="1261" w:type="dxa"/>
          </w:tcPr>
          <w:p>
            <w:pPr>
              <w:pStyle w:val="TableParagraph"/>
              <w:rPr>
                <w:sz w:val="24"/>
              </w:rPr>
            </w:pPr>
          </w:p>
        </w:tc>
        <w:tc>
          <w:tcPr>
            <w:tcW w:w="4951" w:type="dxa"/>
          </w:tcPr>
          <w:p>
            <w:pPr>
              <w:pStyle w:val="TableParagraph"/>
              <w:rPr>
                <w:sz w:val="24"/>
              </w:rPr>
            </w:pPr>
          </w:p>
        </w:tc>
      </w:tr>
      <w:tr>
        <w:trPr>
          <w:trHeight w:val="552" w:hRule="atLeast"/>
        </w:trPr>
        <w:tc>
          <w:tcPr>
            <w:tcW w:w="2386" w:type="dxa"/>
          </w:tcPr>
          <w:p>
            <w:pPr>
              <w:pStyle w:val="TableParagraph"/>
              <w:rPr>
                <w:sz w:val="24"/>
              </w:rPr>
            </w:pPr>
          </w:p>
        </w:tc>
        <w:tc>
          <w:tcPr>
            <w:tcW w:w="2385" w:type="dxa"/>
          </w:tcPr>
          <w:p>
            <w:pPr>
              <w:pStyle w:val="TableParagraph"/>
              <w:rPr>
                <w:sz w:val="24"/>
              </w:rPr>
            </w:pPr>
          </w:p>
        </w:tc>
        <w:tc>
          <w:tcPr>
            <w:tcW w:w="1261" w:type="dxa"/>
          </w:tcPr>
          <w:p>
            <w:pPr>
              <w:pStyle w:val="TableParagraph"/>
              <w:rPr>
                <w:sz w:val="24"/>
              </w:rPr>
            </w:pPr>
          </w:p>
        </w:tc>
        <w:tc>
          <w:tcPr>
            <w:tcW w:w="4951" w:type="dxa"/>
          </w:tcPr>
          <w:p>
            <w:pPr>
              <w:pStyle w:val="TableParagraph"/>
              <w:rPr>
                <w:sz w:val="24"/>
              </w:rPr>
            </w:pPr>
          </w:p>
        </w:tc>
      </w:tr>
      <w:tr>
        <w:trPr>
          <w:trHeight w:val="551" w:hRule="atLeast"/>
        </w:trPr>
        <w:tc>
          <w:tcPr>
            <w:tcW w:w="2386" w:type="dxa"/>
          </w:tcPr>
          <w:p>
            <w:pPr>
              <w:pStyle w:val="TableParagraph"/>
              <w:rPr>
                <w:sz w:val="24"/>
              </w:rPr>
            </w:pPr>
          </w:p>
        </w:tc>
        <w:tc>
          <w:tcPr>
            <w:tcW w:w="2385" w:type="dxa"/>
          </w:tcPr>
          <w:p>
            <w:pPr>
              <w:pStyle w:val="TableParagraph"/>
              <w:rPr>
                <w:sz w:val="24"/>
              </w:rPr>
            </w:pPr>
          </w:p>
        </w:tc>
        <w:tc>
          <w:tcPr>
            <w:tcW w:w="1261" w:type="dxa"/>
          </w:tcPr>
          <w:p>
            <w:pPr>
              <w:pStyle w:val="TableParagraph"/>
              <w:rPr>
                <w:sz w:val="24"/>
              </w:rPr>
            </w:pPr>
          </w:p>
        </w:tc>
        <w:tc>
          <w:tcPr>
            <w:tcW w:w="4951" w:type="dxa"/>
          </w:tcPr>
          <w:p>
            <w:pPr>
              <w:pStyle w:val="TableParagraph"/>
              <w:rPr>
                <w:sz w:val="24"/>
              </w:rPr>
            </w:pP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17"/>
        </w:rPr>
      </w:pPr>
    </w:p>
    <w:p>
      <w:pPr>
        <w:pStyle w:val="BodyText"/>
        <w:spacing w:before="90"/>
        <w:ind w:right="310"/>
        <w:jc w:val="right"/>
      </w:pPr>
      <w:r>
        <w:rPr/>
        <w:t>53</w:t>
      </w:r>
    </w:p>
    <w:sectPr>
      <w:type w:val="continuous"/>
      <w:pgSz w:w="12240" w:h="15840"/>
      <w:pgMar w:top="1240" w:bottom="280" w:left="600" w:right="3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dc:creator>
  <dc:subject>edTPA Candidates</dc:subject>
  <dc:title>Residency Handbook 2020-21</dc:title>
  <dcterms:created xsi:type="dcterms:W3CDTF">2021-01-25T22:33:01Z</dcterms:created>
  <dcterms:modified xsi:type="dcterms:W3CDTF">2021-01-25T22:33:01Z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2021-01-25T00:00:00Z</vt:filetime>
  </property>
  <property fmtid="{D5CDD505-2E9C-101B-9397-08002B2CF9AE}" pid="3" name="Creator">
    <vt:lpwstr>Acrobat PDFMaker 17 for Word</vt:lpwstr>
  </property>
  <property fmtid="{D5CDD505-2E9C-101B-9397-08002B2CF9AE}" pid="4" name="LastSaved">
    <vt:filetime>2021-01-25T00:00:00Z</vt:filetime>
  </property>
</Properties>
</file>